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726A" w14:textId="77777777" w:rsidR="00FF2901" w:rsidRPr="00D07E7C" w:rsidRDefault="00FF2901" w:rsidP="00FF2901">
      <w:pPr>
        <w:tabs>
          <w:tab w:val="num" w:pos="851"/>
        </w:tabs>
        <w:overflowPunct w:val="0"/>
        <w:autoSpaceDE w:val="0"/>
        <w:autoSpaceDN w:val="0"/>
        <w:adjustRightInd w:val="0"/>
        <w:spacing w:after="0" w:line="240" w:lineRule="auto"/>
        <w:jc w:val="center"/>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ПАРАМЕТРЫ ПОСТАВОК</w:t>
      </w:r>
    </w:p>
    <w:p w14:paraId="61B70AB2" w14:textId="77777777" w:rsidR="00FF2901" w:rsidRPr="00D07E7C" w:rsidRDefault="00FF2901" w:rsidP="00FF2901">
      <w:pPr>
        <w:tabs>
          <w:tab w:val="num" w:pos="851"/>
        </w:tabs>
        <w:overflowPunct w:val="0"/>
        <w:autoSpaceDE w:val="0"/>
        <w:autoSpaceDN w:val="0"/>
        <w:adjustRightInd w:val="0"/>
        <w:spacing w:after="0" w:line="240" w:lineRule="auto"/>
        <w:jc w:val="center"/>
        <w:textAlignment w:val="baseline"/>
        <w:rPr>
          <w:rFonts w:ascii="Georgia" w:eastAsia="Times New Roman" w:hAnsi="Georgia" w:cs="Courier New"/>
          <w:b/>
          <w:sz w:val="18"/>
          <w:szCs w:val="18"/>
          <w:lang w:eastAsia="ru-RU"/>
        </w:rPr>
      </w:pPr>
    </w:p>
    <w:tbl>
      <w:tblPr>
        <w:tblW w:w="1037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941"/>
        <w:gridCol w:w="7954"/>
      </w:tblGrid>
      <w:tr w:rsidR="00FF2901" w:rsidRPr="00D07E7C" w14:paraId="5911FD33" w14:textId="77777777" w:rsidTr="00D66C50">
        <w:trPr>
          <w:trHeight w:val="255"/>
        </w:trPr>
        <w:tc>
          <w:tcPr>
            <w:tcW w:w="476" w:type="dxa"/>
            <w:tcBorders>
              <w:top w:val="single" w:sz="4" w:space="0" w:color="auto"/>
              <w:left w:val="single" w:sz="4" w:space="0" w:color="auto"/>
              <w:bottom w:val="single" w:sz="4" w:space="0" w:color="auto"/>
              <w:right w:val="single" w:sz="4" w:space="0" w:color="auto"/>
            </w:tcBorders>
            <w:hideMark/>
          </w:tcPr>
          <w:p w14:paraId="462245BA"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w:t>
            </w:r>
          </w:p>
        </w:tc>
        <w:tc>
          <w:tcPr>
            <w:tcW w:w="1941" w:type="dxa"/>
            <w:tcBorders>
              <w:top w:val="single" w:sz="4" w:space="0" w:color="auto"/>
              <w:left w:val="single" w:sz="4" w:space="0" w:color="auto"/>
              <w:bottom w:val="single" w:sz="4" w:space="0" w:color="auto"/>
              <w:right w:val="single" w:sz="4" w:space="0" w:color="auto"/>
            </w:tcBorders>
            <w:hideMark/>
          </w:tcPr>
          <w:p w14:paraId="2BD9BC1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Наименование Параметра</w:t>
            </w:r>
          </w:p>
        </w:tc>
        <w:tc>
          <w:tcPr>
            <w:tcW w:w="7954" w:type="dxa"/>
            <w:tcBorders>
              <w:top w:val="single" w:sz="4" w:space="0" w:color="auto"/>
              <w:left w:val="single" w:sz="4" w:space="0" w:color="auto"/>
              <w:bottom w:val="single" w:sz="4" w:space="0" w:color="auto"/>
              <w:right w:val="single" w:sz="4" w:space="0" w:color="auto"/>
            </w:tcBorders>
            <w:hideMark/>
          </w:tcPr>
          <w:p w14:paraId="5B11E88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Значение Параметра</w:t>
            </w:r>
          </w:p>
        </w:tc>
      </w:tr>
      <w:tr w:rsidR="00FF2901" w:rsidRPr="00D07E7C" w14:paraId="18C26A1A" w14:textId="77777777" w:rsidTr="00D66C50">
        <w:trPr>
          <w:trHeight w:val="493"/>
        </w:trPr>
        <w:tc>
          <w:tcPr>
            <w:tcW w:w="476" w:type="dxa"/>
            <w:tcBorders>
              <w:top w:val="single" w:sz="4" w:space="0" w:color="auto"/>
              <w:left w:val="single" w:sz="4" w:space="0" w:color="auto"/>
              <w:bottom w:val="single" w:sz="4" w:space="0" w:color="auto"/>
              <w:right w:val="single" w:sz="4" w:space="0" w:color="auto"/>
            </w:tcBorders>
            <w:hideMark/>
          </w:tcPr>
          <w:p w14:paraId="222B60E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w:t>
            </w:r>
          </w:p>
        </w:tc>
        <w:tc>
          <w:tcPr>
            <w:tcW w:w="1941" w:type="dxa"/>
            <w:tcBorders>
              <w:top w:val="single" w:sz="4" w:space="0" w:color="auto"/>
              <w:left w:val="single" w:sz="4" w:space="0" w:color="auto"/>
              <w:bottom w:val="single" w:sz="4" w:space="0" w:color="auto"/>
              <w:right w:val="single" w:sz="4" w:space="0" w:color="auto"/>
            </w:tcBorders>
            <w:hideMark/>
          </w:tcPr>
          <w:p w14:paraId="75321DF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Адреса складов Покупателя (далее - Распределительные центры):</w:t>
            </w:r>
          </w:p>
        </w:tc>
        <w:tc>
          <w:tcPr>
            <w:tcW w:w="7954" w:type="dxa"/>
            <w:tcBorders>
              <w:top w:val="single" w:sz="4" w:space="0" w:color="auto"/>
              <w:left w:val="single" w:sz="4" w:space="0" w:color="auto"/>
              <w:bottom w:val="single" w:sz="4" w:space="0" w:color="auto"/>
              <w:right w:val="single" w:sz="4" w:space="0" w:color="auto"/>
            </w:tcBorders>
            <w:hideMark/>
          </w:tcPr>
          <w:p w14:paraId="1EB38915"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 xml:space="preserve">РЦ Покупателя </w:t>
            </w:r>
            <w:r w:rsidRPr="00D07E7C">
              <w:rPr>
                <w:rFonts w:ascii="Georgia" w:eastAsia="Times New Roman" w:hAnsi="Georgia" w:cs="Courier New"/>
                <w:sz w:val="18"/>
                <w:szCs w:val="18"/>
                <w:lang w:eastAsia="ru-RU"/>
              </w:rPr>
              <w:t>-_</w:t>
            </w:r>
            <w:r w:rsidRPr="00D07E7C">
              <w:rPr>
                <w:rFonts w:ascii="Georgia" w:eastAsia="Times New Roman" w:hAnsi="Georgia" w:cs="Courier New"/>
                <w:sz w:val="18"/>
                <w:szCs w:val="18"/>
                <w:u w:val="single"/>
                <w:lang w:eastAsia="ru-RU"/>
              </w:rPr>
              <w:t>г. Казань, ул. Тульская, д.58</w:t>
            </w:r>
          </w:p>
          <w:p w14:paraId="689EBF1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 xml:space="preserve">РЦ Покупателя - Московская область, </w:t>
            </w:r>
            <w:proofErr w:type="spellStart"/>
            <w:r w:rsidRPr="00D07E7C">
              <w:rPr>
                <w:rFonts w:ascii="Georgia" w:eastAsia="Times New Roman" w:hAnsi="Georgia" w:cs="Courier New"/>
                <w:sz w:val="18"/>
                <w:szCs w:val="18"/>
                <w:u w:val="single"/>
                <w:lang w:eastAsia="ru-RU"/>
              </w:rPr>
              <w:t>г.о</w:t>
            </w:r>
            <w:proofErr w:type="spellEnd"/>
            <w:r w:rsidRPr="00D07E7C">
              <w:rPr>
                <w:rFonts w:ascii="Georgia" w:eastAsia="Times New Roman" w:hAnsi="Georgia" w:cs="Courier New"/>
                <w:sz w:val="18"/>
                <w:szCs w:val="18"/>
                <w:u w:val="single"/>
                <w:lang w:eastAsia="ru-RU"/>
              </w:rPr>
              <w:t xml:space="preserve">. Подольск, д. </w:t>
            </w:r>
            <w:proofErr w:type="spellStart"/>
            <w:r w:rsidRPr="00D07E7C">
              <w:rPr>
                <w:rFonts w:ascii="Georgia" w:eastAsia="Times New Roman" w:hAnsi="Georgia" w:cs="Courier New"/>
                <w:sz w:val="18"/>
                <w:szCs w:val="18"/>
                <w:u w:val="single"/>
                <w:lang w:eastAsia="ru-RU"/>
              </w:rPr>
              <w:t>Валищево</w:t>
            </w:r>
            <w:proofErr w:type="spellEnd"/>
            <w:r w:rsidRPr="00D07E7C">
              <w:rPr>
                <w:rFonts w:ascii="Georgia" w:eastAsia="Times New Roman" w:hAnsi="Georgia" w:cs="Courier New"/>
                <w:sz w:val="18"/>
                <w:szCs w:val="18"/>
                <w:u w:val="single"/>
                <w:lang w:eastAsia="ru-RU"/>
              </w:rPr>
              <w:t xml:space="preserve">, тер. </w:t>
            </w:r>
            <w:proofErr w:type="spellStart"/>
            <w:r w:rsidRPr="00D07E7C">
              <w:rPr>
                <w:rFonts w:ascii="Georgia" w:eastAsia="Times New Roman" w:hAnsi="Georgia" w:cs="Courier New"/>
                <w:sz w:val="18"/>
                <w:szCs w:val="18"/>
                <w:u w:val="single"/>
                <w:lang w:eastAsia="ru-RU"/>
              </w:rPr>
              <w:t>Пром</w:t>
            </w:r>
            <w:proofErr w:type="spellEnd"/>
            <w:r w:rsidRPr="00D07E7C">
              <w:rPr>
                <w:rFonts w:ascii="Georgia" w:eastAsia="Times New Roman" w:hAnsi="Georgia" w:cs="Courier New"/>
                <w:sz w:val="18"/>
                <w:szCs w:val="18"/>
                <w:u w:val="single"/>
                <w:lang w:eastAsia="ru-RU"/>
              </w:rPr>
              <w:t xml:space="preserve">. Парка </w:t>
            </w:r>
            <w:proofErr w:type="spellStart"/>
            <w:r w:rsidRPr="00D07E7C">
              <w:rPr>
                <w:rFonts w:ascii="Georgia" w:eastAsia="Times New Roman" w:hAnsi="Georgia" w:cs="Courier New"/>
                <w:sz w:val="18"/>
                <w:szCs w:val="18"/>
                <w:u w:val="single"/>
                <w:lang w:eastAsia="ru-RU"/>
              </w:rPr>
              <w:t>Валищево</w:t>
            </w:r>
            <w:proofErr w:type="spellEnd"/>
            <w:r w:rsidRPr="00D07E7C">
              <w:rPr>
                <w:rFonts w:ascii="Georgia" w:eastAsia="Times New Roman" w:hAnsi="Georgia" w:cs="Courier New"/>
                <w:sz w:val="18"/>
                <w:szCs w:val="18"/>
                <w:u w:val="single"/>
                <w:lang w:eastAsia="ru-RU"/>
              </w:rPr>
              <w:t>, 3</w:t>
            </w:r>
          </w:p>
          <w:p w14:paraId="2D150A94" w14:textId="77777777" w:rsidR="00FF2901" w:rsidRPr="00D07E7C" w:rsidRDefault="00FF2901" w:rsidP="00D66C50">
            <w:pPr>
              <w:jc w:val="both"/>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 xml:space="preserve">РЦ Покупателя – г. Санкт-Петербург г., поселок Шушары </w:t>
            </w:r>
            <w:proofErr w:type="spellStart"/>
            <w:r w:rsidRPr="00D07E7C">
              <w:rPr>
                <w:rFonts w:ascii="Georgia" w:eastAsia="Times New Roman" w:hAnsi="Georgia" w:cs="Courier New"/>
                <w:sz w:val="18"/>
                <w:szCs w:val="18"/>
                <w:u w:val="single"/>
                <w:lang w:eastAsia="ru-RU"/>
              </w:rPr>
              <w:t>вн</w:t>
            </w:r>
            <w:proofErr w:type="spellEnd"/>
            <w:r w:rsidRPr="00D07E7C">
              <w:rPr>
                <w:rFonts w:ascii="Georgia" w:eastAsia="Times New Roman" w:hAnsi="Georgia" w:cs="Courier New"/>
                <w:sz w:val="18"/>
                <w:szCs w:val="18"/>
                <w:u w:val="single"/>
                <w:lang w:eastAsia="ru-RU"/>
              </w:rPr>
              <w:t>. тер. г., Шушары п., Московское шоссе, д. 345, стр. 2</w:t>
            </w:r>
          </w:p>
          <w:p w14:paraId="1B439EF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p>
          <w:p w14:paraId="0C36435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По запросу Покупателя доставка может осуществляться на РЦ логистического оператора Покупателя.</w:t>
            </w:r>
          </w:p>
        </w:tc>
      </w:tr>
      <w:tr w:rsidR="00FF2901" w:rsidRPr="00D07E7C" w14:paraId="2B43D266" w14:textId="77777777" w:rsidTr="00D66C50">
        <w:trPr>
          <w:trHeight w:val="493"/>
        </w:trPr>
        <w:tc>
          <w:tcPr>
            <w:tcW w:w="476" w:type="dxa"/>
            <w:tcBorders>
              <w:top w:val="single" w:sz="4" w:space="0" w:color="auto"/>
              <w:left w:val="single" w:sz="4" w:space="0" w:color="auto"/>
              <w:bottom w:val="single" w:sz="4" w:space="0" w:color="auto"/>
              <w:right w:val="single" w:sz="4" w:space="0" w:color="auto"/>
            </w:tcBorders>
          </w:tcPr>
          <w:p w14:paraId="756D26D5" w14:textId="77777777" w:rsidR="00FF2901" w:rsidRPr="00D07E7C" w:rsidRDefault="00FF2901" w:rsidP="00FF2901">
            <w:pPr>
              <w:pStyle w:val="a3"/>
              <w:numPr>
                <w:ilvl w:val="1"/>
                <w:numId w:val="6"/>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1941" w:type="dxa"/>
            <w:tcBorders>
              <w:top w:val="single" w:sz="4" w:space="0" w:color="auto"/>
              <w:left w:val="single" w:sz="4" w:space="0" w:color="auto"/>
              <w:bottom w:val="single" w:sz="4" w:space="0" w:color="auto"/>
              <w:right w:val="single" w:sz="4" w:space="0" w:color="auto"/>
            </w:tcBorders>
          </w:tcPr>
          <w:p w14:paraId="7777ACD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val="de-DE" w:eastAsia="ru-RU"/>
              </w:rPr>
            </w:pPr>
            <w:r w:rsidRPr="00D07E7C">
              <w:rPr>
                <w:rFonts w:ascii="Georgia" w:eastAsia="Times New Roman" w:hAnsi="Georgia" w:cs="Courier New"/>
                <w:sz w:val="18"/>
                <w:szCs w:val="18"/>
                <w:lang w:eastAsia="ru-RU"/>
              </w:rPr>
              <w:t>Адреса складов Поставщика (пункт отгрузки Товара при самовывозе)</w:t>
            </w:r>
          </w:p>
        </w:tc>
        <w:tc>
          <w:tcPr>
            <w:tcW w:w="7954" w:type="dxa"/>
            <w:tcBorders>
              <w:top w:val="single" w:sz="4" w:space="0" w:color="auto"/>
              <w:left w:val="single" w:sz="4" w:space="0" w:color="auto"/>
              <w:bottom w:val="single" w:sz="4" w:space="0" w:color="auto"/>
              <w:right w:val="single" w:sz="4" w:space="0" w:color="auto"/>
            </w:tcBorders>
          </w:tcPr>
          <w:p w14:paraId="452EB0D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_____________________</w:t>
            </w:r>
          </w:p>
        </w:tc>
      </w:tr>
      <w:tr w:rsidR="00FF2901" w:rsidRPr="00D07E7C" w14:paraId="2B998FC3" w14:textId="77777777" w:rsidTr="00D66C50">
        <w:trPr>
          <w:trHeight w:val="377"/>
        </w:trPr>
        <w:tc>
          <w:tcPr>
            <w:tcW w:w="476" w:type="dxa"/>
            <w:tcBorders>
              <w:top w:val="single" w:sz="4" w:space="0" w:color="auto"/>
              <w:left w:val="single" w:sz="4" w:space="0" w:color="auto"/>
              <w:bottom w:val="single" w:sz="4" w:space="0" w:color="auto"/>
              <w:right w:val="single" w:sz="4" w:space="0" w:color="auto"/>
            </w:tcBorders>
          </w:tcPr>
          <w:p w14:paraId="63EB4AC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2. </w:t>
            </w:r>
          </w:p>
        </w:tc>
        <w:tc>
          <w:tcPr>
            <w:tcW w:w="1941" w:type="dxa"/>
            <w:tcBorders>
              <w:top w:val="single" w:sz="4" w:space="0" w:color="auto"/>
              <w:left w:val="single" w:sz="4" w:space="0" w:color="auto"/>
              <w:bottom w:val="single" w:sz="4" w:space="0" w:color="auto"/>
              <w:right w:val="single" w:sz="4" w:space="0" w:color="auto"/>
            </w:tcBorders>
          </w:tcPr>
          <w:p w14:paraId="54A179B5"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Адрес для поставки образцов Товара:</w:t>
            </w:r>
          </w:p>
        </w:tc>
        <w:tc>
          <w:tcPr>
            <w:tcW w:w="7954" w:type="dxa"/>
            <w:tcBorders>
              <w:top w:val="single" w:sz="4" w:space="0" w:color="auto"/>
              <w:left w:val="single" w:sz="4" w:space="0" w:color="auto"/>
              <w:bottom w:val="single" w:sz="4" w:space="0" w:color="auto"/>
              <w:right w:val="single" w:sz="4" w:space="0" w:color="auto"/>
            </w:tcBorders>
          </w:tcPr>
          <w:p w14:paraId="51C6E96C" w14:textId="77777777" w:rsidR="00FF2901" w:rsidRPr="00D07E7C" w:rsidRDefault="00FF2901" w:rsidP="00D66C50">
            <w:pPr>
              <w:pBdr>
                <w:bottom w:val="single" w:sz="12" w:space="1" w:color="auto"/>
              </w:pBd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г. Санкт-Петербург, Московский пр., д.158, литера Б.</w:t>
            </w:r>
          </w:p>
          <w:p w14:paraId="56F5B7D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r>
      <w:tr w:rsidR="00FF2901" w:rsidRPr="00D07E7C" w14:paraId="327C0A6F" w14:textId="77777777" w:rsidTr="00D66C50">
        <w:trPr>
          <w:trHeight w:val="357"/>
        </w:trPr>
        <w:tc>
          <w:tcPr>
            <w:tcW w:w="476" w:type="dxa"/>
            <w:tcBorders>
              <w:top w:val="single" w:sz="4" w:space="0" w:color="auto"/>
              <w:left w:val="single" w:sz="4" w:space="0" w:color="auto"/>
              <w:bottom w:val="single" w:sz="4" w:space="0" w:color="auto"/>
              <w:right w:val="single" w:sz="4" w:space="0" w:color="auto"/>
            </w:tcBorders>
            <w:hideMark/>
          </w:tcPr>
          <w:p w14:paraId="3D2D069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3. </w:t>
            </w:r>
          </w:p>
        </w:tc>
        <w:tc>
          <w:tcPr>
            <w:tcW w:w="1941" w:type="dxa"/>
            <w:tcBorders>
              <w:top w:val="single" w:sz="4" w:space="0" w:color="auto"/>
              <w:left w:val="single" w:sz="4" w:space="0" w:color="auto"/>
              <w:bottom w:val="single" w:sz="4" w:space="0" w:color="auto"/>
              <w:right w:val="single" w:sz="4" w:space="0" w:color="auto"/>
            </w:tcBorders>
            <w:hideMark/>
          </w:tcPr>
          <w:p w14:paraId="03623456"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Доставка</w:t>
            </w:r>
          </w:p>
        </w:tc>
        <w:tc>
          <w:tcPr>
            <w:tcW w:w="7954" w:type="dxa"/>
            <w:tcBorders>
              <w:top w:val="single" w:sz="4" w:space="0" w:color="auto"/>
              <w:left w:val="single" w:sz="4" w:space="0" w:color="auto"/>
              <w:bottom w:val="single" w:sz="4" w:space="0" w:color="auto"/>
              <w:right w:val="single" w:sz="4" w:space="0" w:color="auto"/>
            </w:tcBorders>
            <w:hideMark/>
          </w:tcPr>
          <w:p w14:paraId="697E6F2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Доставка Товара осуществляется силами и за счет Поставщика. </w:t>
            </w:r>
          </w:p>
        </w:tc>
      </w:tr>
      <w:tr w:rsidR="00FF2901" w:rsidRPr="00D07E7C" w14:paraId="2D5D0A5F" w14:textId="77777777" w:rsidTr="00D66C50">
        <w:trPr>
          <w:trHeight w:val="508"/>
        </w:trPr>
        <w:tc>
          <w:tcPr>
            <w:tcW w:w="476" w:type="dxa"/>
            <w:tcBorders>
              <w:top w:val="single" w:sz="4" w:space="0" w:color="auto"/>
              <w:left w:val="single" w:sz="4" w:space="0" w:color="auto"/>
              <w:bottom w:val="single" w:sz="4" w:space="0" w:color="auto"/>
              <w:right w:val="single" w:sz="4" w:space="0" w:color="auto"/>
            </w:tcBorders>
          </w:tcPr>
          <w:p w14:paraId="5BA90C2E"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4. </w:t>
            </w:r>
          </w:p>
        </w:tc>
        <w:tc>
          <w:tcPr>
            <w:tcW w:w="1941" w:type="dxa"/>
            <w:tcBorders>
              <w:top w:val="single" w:sz="4" w:space="0" w:color="auto"/>
              <w:left w:val="single" w:sz="4" w:space="0" w:color="auto"/>
              <w:bottom w:val="single" w:sz="4" w:space="0" w:color="auto"/>
              <w:right w:val="single" w:sz="4" w:space="0" w:color="auto"/>
            </w:tcBorders>
          </w:tcPr>
          <w:p w14:paraId="7F4521F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Требования к автотранспорту и перевозчикам Поставщика</w:t>
            </w:r>
          </w:p>
        </w:tc>
        <w:tc>
          <w:tcPr>
            <w:tcW w:w="7954" w:type="dxa"/>
            <w:tcBorders>
              <w:top w:val="single" w:sz="4" w:space="0" w:color="auto"/>
              <w:left w:val="single" w:sz="4" w:space="0" w:color="auto"/>
              <w:bottom w:val="single" w:sz="4" w:space="0" w:color="auto"/>
              <w:right w:val="single" w:sz="4" w:space="0" w:color="auto"/>
            </w:tcBorders>
          </w:tcPr>
          <w:p w14:paraId="1A34F81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 Автомобиль с грузом, имеющий первую или единственную точку доставки в адрес Покупателя, должен быть опломбирован, с читаемым номером пломбы, соответствующим указанному в ТТН. Трос для опломбировки кузова не должен иметь следов повреждений и разрывов.</w:t>
            </w:r>
          </w:p>
          <w:p w14:paraId="7D1E71D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 У автомобиля должна быть сохранена целостность кузова. Тент не должен быть повреждён. Не должно быть следов проникновения внутрь кузова автомобиля.</w:t>
            </w:r>
          </w:p>
          <w:p w14:paraId="1401CC4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3. Товар, нуждающийся в поддержании определённого температурного режима, должен поставляться в автомобиле, поддерживающем необходимую температуру (рефрижератор).</w:t>
            </w:r>
          </w:p>
          <w:p w14:paraId="24076A3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4. Упаковка, крепление и размещение</w:t>
            </w:r>
            <w:r w:rsidRPr="00D07E7C" w:rsidDel="00777BEE">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груза в автомобиле должны быть проведены с соблюдением правил перевозки, обеспечивающих предохранение груза от повреждения и порчи в процессе транспортировки и разгрузки. Груз должен быть плотно зафиксирован. Должна быть исключена возможность свободного перемещения груза по кузову в процессе транспортировки.</w:t>
            </w:r>
          </w:p>
          <w:p w14:paraId="4B83457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5. Кузов автотранспорта должен быть чистым, не допускается присутствие в нем посторонних предметов.</w:t>
            </w:r>
          </w:p>
          <w:p w14:paraId="060D56AE"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6. Минимальная внутренняя ширина фургона – 2,05м.</w:t>
            </w:r>
          </w:p>
          <w:p w14:paraId="48C3004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7. Минимальная высота пола фургона в загруженном состоянии – 1,1 м</w:t>
            </w:r>
          </w:p>
          <w:p w14:paraId="7BEE0D3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8. Максимальная высота пола фургона – 1,25 м</w:t>
            </w:r>
          </w:p>
          <w:p w14:paraId="767EC38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9. Доставка товара одного заказа на нескольких автомобилях запрещена, при условии технической возможности доставки всей партии товара автомобилем большей грузоподъёмности. При поставке товара на Распределительные центры одна накладная должна соответствовать одному автомобилю.</w:t>
            </w:r>
          </w:p>
          <w:p w14:paraId="781F573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 Автомобиль должен иметь возможность торцевой разгрузки. Пол фургона должен позволять разгрузку с использованием электрической или гидравлической тележки. Расстояние от края фургона до первого поддона – не менее 0,3 м.</w:t>
            </w:r>
          </w:p>
          <w:p w14:paraId="65620F6E"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11. При доставке товара в контейнере, контейнер должен быть закреплён на задних фитингах, требования по уровню пола те же, что и для фургона.</w:t>
            </w:r>
          </w:p>
          <w:p w14:paraId="7DF6D43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12. При наличии </w:t>
            </w:r>
            <w:proofErr w:type="spellStart"/>
            <w:r w:rsidRPr="00D07E7C">
              <w:rPr>
                <w:rFonts w:ascii="Georgia" w:eastAsia="Times New Roman" w:hAnsi="Georgia" w:cs="Courier New"/>
                <w:sz w:val="18"/>
                <w:szCs w:val="18"/>
                <w:lang w:eastAsia="ru-RU"/>
              </w:rPr>
              <w:t>гидроборта</w:t>
            </w:r>
            <w:proofErr w:type="spellEnd"/>
            <w:r w:rsidRPr="00D07E7C">
              <w:rPr>
                <w:rFonts w:ascii="Georgia" w:eastAsia="Times New Roman" w:hAnsi="Georgia" w:cs="Courier New"/>
                <w:sz w:val="18"/>
                <w:szCs w:val="18"/>
                <w:lang w:eastAsia="ru-RU"/>
              </w:rPr>
              <w:t>, его длина не должна превышать 2,4 м, ширина 2,8 м.</w:t>
            </w:r>
          </w:p>
          <w:p w14:paraId="01371E7E"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13. Угол открывания дверей кузова/фургона должен быть не менее 270 градусов.</w:t>
            </w:r>
          </w:p>
          <w:p w14:paraId="3A996E5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14. Поставщик (все его работники и субподрядчики) обязуется соблюдать требования режима, установленного в месте приемки покупателем товара, правила перемещения (схему движения) и т.п. При этом покупатель вправе требовать, чтобы поставщик отстранил от выполнения работ любого работника (водителя, экспедитора) при грубых нарушениях правил техники безопасности и охраны окружающей среды, правил дорожного движения, грубых проявлениях недисциплинированности, некомплектности, халатности, а также при наличии серьёзных оснований полагать, что работник находится в нетрезвом состоянии.</w:t>
            </w:r>
          </w:p>
          <w:p w14:paraId="2B2BAE2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15. Поставщик несет ответственность за произошедшую по его вине или вине его перевозчика, нанятого для доставки товара, не сохранность предоставленного покупателем инвентаря, оборудования, а также иного имущества покупателя, находящегося во владении и/или пользовании поставщика. В этом случае поставщик обязан за свой счет заменить указанное имущество, либо возместить убытки покупателю.</w:t>
            </w:r>
          </w:p>
          <w:p w14:paraId="45C57865"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Поставщик обязан возместить любой ущерб, нанесённый имуществу покупателя (включая здания, сооружения, автотранспортные средства) и/или его работникам, причинённый действиями работников поставщика.</w:t>
            </w:r>
          </w:p>
          <w:p w14:paraId="43A88D3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Товар должен быть </w:t>
            </w:r>
            <w:proofErr w:type="spellStart"/>
            <w:r w:rsidRPr="00D07E7C">
              <w:rPr>
                <w:rFonts w:ascii="Georgia" w:eastAsia="Times New Roman" w:hAnsi="Georgia" w:cs="Courier New"/>
                <w:sz w:val="18"/>
                <w:szCs w:val="18"/>
                <w:lang w:eastAsia="ru-RU"/>
              </w:rPr>
              <w:t>запаллетирован</w:t>
            </w:r>
            <w:proofErr w:type="spellEnd"/>
            <w:r w:rsidRPr="00D07E7C">
              <w:rPr>
                <w:rFonts w:ascii="Georgia" w:eastAsia="Times New Roman" w:hAnsi="Georgia" w:cs="Courier New"/>
                <w:sz w:val="18"/>
                <w:szCs w:val="18"/>
                <w:lang w:eastAsia="ru-RU"/>
              </w:rPr>
              <w:t xml:space="preserve">, согласно требованиям </w:t>
            </w:r>
            <w:proofErr w:type="gramStart"/>
            <w:r w:rsidRPr="00D07E7C">
              <w:rPr>
                <w:rFonts w:ascii="Georgia" w:eastAsia="Times New Roman" w:hAnsi="Georgia" w:cs="Courier New"/>
                <w:sz w:val="18"/>
                <w:szCs w:val="18"/>
                <w:lang w:eastAsia="ru-RU"/>
              </w:rPr>
              <w:t>к формированию</w:t>
            </w:r>
            <w:proofErr w:type="gramEnd"/>
            <w:r w:rsidRPr="00D07E7C">
              <w:rPr>
                <w:rFonts w:ascii="Georgia" w:eastAsia="Times New Roman" w:hAnsi="Georgia" w:cs="Courier New"/>
                <w:sz w:val="18"/>
                <w:szCs w:val="18"/>
                <w:lang w:eastAsia="ru-RU"/>
              </w:rPr>
              <w:t xml:space="preserve"> паллет (см. п. 5 Требования к формированию паллет)</w:t>
            </w:r>
          </w:p>
          <w:p w14:paraId="343D43C1"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16. Настил пола фургона должен предусматривать возможность использования электропогрузчика при погрузо-разгрузочных работах.</w:t>
            </w:r>
          </w:p>
        </w:tc>
      </w:tr>
      <w:tr w:rsidR="00FF2901" w:rsidRPr="00514C95" w14:paraId="609B17A3" w14:textId="77777777" w:rsidTr="00D66C50">
        <w:trPr>
          <w:trHeight w:val="9145"/>
        </w:trPr>
        <w:tc>
          <w:tcPr>
            <w:tcW w:w="476" w:type="dxa"/>
            <w:tcBorders>
              <w:top w:val="single" w:sz="4" w:space="0" w:color="auto"/>
              <w:left w:val="single" w:sz="4" w:space="0" w:color="auto"/>
              <w:bottom w:val="single" w:sz="4" w:space="0" w:color="auto"/>
              <w:right w:val="single" w:sz="4" w:space="0" w:color="auto"/>
            </w:tcBorders>
            <w:hideMark/>
          </w:tcPr>
          <w:p w14:paraId="6563AE6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5</w:t>
            </w:r>
          </w:p>
        </w:tc>
        <w:tc>
          <w:tcPr>
            <w:tcW w:w="1941" w:type="dxa"/>
            <w:tcBorders>
              <w:top w:val="single" w:sz="4" w:space="0" w:color="auto"/>
              <w:left w:val="single" w:sz="4" w:space="0" w:color="auto"/>
              <w:bottom w:val="single" w:sz="4" w:space="0" w:color="auto"/>
              <w:right w:val="single" w:sz="4" w:space="0" w:color="auto"/>
            </w:tcBorders>
            <w:hideMark/>
          </w:tcPr>
          <w:p w14:paraId="3C25D791"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D146C">
              <w:rPr>
                <w:rFonts w:ascii="Georgia" w:eastAsia="Times New Roman" w:hAnsi="Georgia" w:cs="Courier New"/>
                <w:sz w:val="18"/>
                <w:szCs w:val="18"/>
                <w:lang w:eastAsia="ru-RU"/>
              </w:rPr>
              <w:t>Требования к формированию паллет.</w:t>
            </w:r>
          </w:p>
        </w:tc>
        <w:tc>
          <w:tcPr>
            <w:tcW w:w="7954" w:type="dxa"/>
            <w:tcBorders>
              <w:top w:val="single" w:sz="4" w:space="0" w:color="auto"/>
              <w:left w:val="single" w:sz="4" w:space="0" w:color="auto"/>
              <w:bottom w:val="single" w:sz="4" w:space="0" w:color="auto"/>
              <w:right w:val="single" w:sz="4" w:space="0" w:color="auto"/>
            </w:tcBorders>
            <w:hideMark/>
          </w:tcPr>
          <w:p w14:paraId="12CBBA15"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 xml:space="preserve">1. Товар должен быть размещён на </w:t>
            </w:r>
            <w:proofErr w:type="spellStart"/>
            <w:r w:rsidRPr="00514C95">
              <w:rPr>
                <w:rFonts w:ascii="Georgia" w:eastAsia="Times New Roman" w:hAnsi="Georgia" w:cs="Courier New"/>
                <w:sz w:val="18"/>
                <w:szCs w:val="18"/>
                <w:lang w:eastAsia="ru-RU"/>
              </w:rPr>
              <w:t>двузаходном</w:t>
            </w:r>
            <w:proofErr w:type="spellEnd"/>
            <w:r w:rsidRPr="00514C95">
              <w:rPr>
                <w:rFonts w:ascii="Georgia" w:eastAsia="Times New Roman" w:hAnsi="Georgia" w:cs="Courier New"/>
                <w:sz w:val="18"/>
                <w:szCs w:val="18"/>
                <w:lang w:eastAsia="ru-RU"/>
              </w:rPr>
              <w:t xml:space="preserve"> (</w:t>
            </w:r>
            <w:proofErr w:type="spellStart"/>
            <w:r w:rsidRPr="00514C95">
              <w:rPr>
                <w:rFonts w:ascii="Georgia" w:eastAsia="Times New Roman" w:hAnsi="Georgia" w:cs="Courier New"/>
                <w:sz w:val="18"/>
                <w:szCs w:val="18"/>
                <w:lang w:eastAsia="ru-RU"/>
              </w:rPr>
              <w:t>двустоечном</w:t>
            </w:r>
            <w:proofErr w:type="spellEnd"/>
            <w:r w:rsidRPr="00514C95">
              <w:rPr>
                <w:rFonts w:ascii="Georgia" w:eastAsia="Times New Roman" w:hAnsi="Georgia" w:cs="Courier New"/>
                <w:sz w:val="18"/>
                <w:szCs w:val="18"/>
                <w:lang w:eastAsia="ru-RU"/>
              </w:rPr>
              <w:t>), не деформированном паллете. Размер паллеты должен соответствовать 0,8 м.*1,2 м.*0,15 м. Высота паллеты с товаром не должна превышать 1 м. 80 см.</w:t>
            </w:r>
          </w:p>
          <w:p w14:paraId="2CAE7A64"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2. Свес товара с паллеты не допускается</w:t>
            </w:r>
          </w:p>
          <w:p w14:paraId="3C9A2219"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3. Товар на паллете размещается в тарных коробах.</w:t>
            </w:r>
          </w:p>
          <w:p w14:paraId="001AF5C6"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4. При формировании паллеты должен быть учтён вес товара. Более тяжелый товар должен быть уложен вниз паллеты, более легкий поверх тяжелого товара.</w:t>
            </w:r>
          </w:p>
          <w:p w14:paraId="2553547E"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5. В один ряд должны быть уложены коробки только одной высоты. Исключением по выполнению данного требования может быть только выполнение требований по высоте и весу паллеты. Укладка товара на паллеты должна обеспечивать устойчивость паллеты при проведении операций по перемещению паллеты</w:t>
            </w:r>
          </w:p>
          <w:p w14:paraId="08DD3C05"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6. Вес товара на паллете не должен превышать 800 кг. При достижении паллеты с товаром веса 500 кг, паллета должна быть закреплена стропами.</w:t>
            </w:r>
          </w:p>
          <w:p w14:paraId="2A54504D"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bookmarkStart w:id="0" w:name="_Hlk151047457"/>
            <w:r w:rsidRPr="00514C95">
              <w:rPr>
                <w:rFonts w:ascii="Georgia" w:eastAsia="Times New Roman" w:hAnsi="Georgia" w:cs="Courier New"/>
                <w:sz w:val="18"/>
                <w:szCs w:val="18"/>
                <w:lang w:eastAsia="ru-RU"/>
              </w:rPr>
              <w:t>7. Не допускается размещение товаров одного артикула на разных паллетах. Исключением по данному требованию может быть только случай, когда суммарное количество поставляемого товара превышает требования по весу и высоте паллеты.</w:t>
            </w:r>
          </w:p>
          <w:p w14:paraId="7F99748F"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8. Не допускается размещение на одной паллете разных заказов. Исключением может быть только случай, если суммарный заказ равен или меньше 1 слоя.</w:t>
            </w:r>
            <w:bookmarkEnd w:id="0"/>
            <w:r w:rsidRPr="00514C95">
              <w:rPr>
                <w:rFonts w:ascii="Georgia" w:eastAsia="Times New Roman" w:hAnsi="Georgia" w:cs="Courier New"/>
                <w:sz w:val="18"/>
                <w:szCs w:val="18"/>
                <w:lang w:eastAsia="ru-RU"/>
              </w:rPr>
              <w:t xml:space="preserve"> При этом заказы должны видимо отделены друг от друга отличительными материалами (инф. лист, скотч, стрейч и пр. материалы), а также должна быть информация на упаковочном листе.</w:t>
            </w:r>
          </w:p>
          <w:p w14:paraId="3D1982F1"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9. Паллета с товаром должна быть упакована стрейч-пленкой – не менее 2-х слоев по периметру и покрывать транспортные короба со всех сторон. Плотность утяжки не должна приводить к деформации товара.</w:t>
            </w:r>
          </w:p>
          <w:p w14:paraId="16C12E19"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10. Укладка товарной номенклатуры на паллет производится слоями.</w:t>
            </w:r>
          </w:p>
          <w:p w14:paraId="0C1220B2"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11. Укладка коробов на паллет должна быть осуществлена таким образом, чтобы все ярлыки и манипуляционные знаки на коробах были обращены на внешнюю сторону паллеты, и при обходе паллеты должны просматриваться.</w:t>
            </w:r>
          </w:p>
          <w:p w14:paraId="2E7CF534"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bookmarkStart w:id="1" w:name="_Hlk151047475"/>
            <w:r w:rsidRPr="00514C95">
              <w:rPr>
                <w:rFonts w:ascii="Georgia" w:eastAsia="Times New Roman" w:hAnsi="Georgia" w:cs="Courier New"/>
                <w:sz w:val="18"/>
                <w:szCs w:val="18"/>
                <w:lang w:eastAsia="ru-RU"/>
              </w:rPr>
              <w:t>12. Распределение товара в машине должно быть осуществлено таким образом, чтобы SKU с большим количеством и объёмом располагались внизу, а с меньшим объёмом – поверх.</w:t>
            </w:r>
          </w:p>
          <w:bookmarkEnd w:id="1"/>
          <w:p w14:paraId="0AD789A3"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 xml:space="preserve">13. </w:t>
            </w:r>
            <w:bookmarkStart w:id="2" w:name="_Hlk193194605"/>
            <w:r w:rsidRPr="00514C95">
              <w:rPr>
                <w:rFonts w:ascii="Georgia" w:eastAsia="Times New Roman" w:hAnsi="Georgia" w:cs="Courier New"/>
                <w:sz w:val="18"/>
                <w:szCs w:val="18"/>
                <w:lang w:eastAsia="ru-RU"/>
              </w:rPr>
              <w:t xml:space="preserve">На каждый паллет должен быть нанесён упаковочный лист размера А4 содержащий следующую информацию: </w:t>
            </w:r>
          </w:p>
          <w:p w14:paraId="09C7D91B"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b/>
                <w:sz w:val="18"/>
                <w:szCs w:val="18"/>
                <w:lang w:eastAsia="ru-RU"/>
              </w:rPr>
              <w:t xml:space="preserve">- </w:t>
            </w:r>
            <w:r w:rsidRPr="00514C95">
              <w:rPr>
                <w:rFonts w:ascii="Georgia" w:eastAsia="Times New Roman" w:hAnsi="Georgia" w:cs="Courier New"/>
                <w:sz w:val="18"/>
                <w:szCs w:val="18"/>
                <w:lang w:eastAsia="ru-RU"/>
              </w:rPr>
              <w:t>Наименование поставщика;</w:t>
            </w:r>
          </w:p>
          <w:p w14:paraId="52E09EB3"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Наименование получателя;</w:t>
            </w:r>
          </w:p>
          <w:p w14:paraId="0E351438"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Номер заказа;</w:t>
            </w:r>
          </w:p>
          <w:p w14:paraId="25555DFF"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Номер паллеты (сквозную нумерацию);</w:t>
            </w:r>
          </w:p>
          <w:p w14:paraId="5703B536"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Общее количество паллет в заказе;</w:t>
            </w:r>
          </w:p>
          <w:p w14:paraId="444BAD96"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Наименование Товара;</w:t>
            </w:r>
          </w:p>
          <w:p w14:paraId="264F2C95"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xml:space="preserve">- Артикул поставщика; </w:t>
            </w:r>
          </w:p>
          <w:p w14:paraId="466E28D8"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Код SAP;</w:t>
            </w:r>
          </w:p>
          <w:p w14:paraId="0B21C2B6"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Количество коробок по каждой позиции на паллете и вложения в коробку;</w:t>
            </w:r>
          </w:p>
          <w:p w14:paraId="2937643C"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Общее количество тарных коробов на паллете.</w:t>
            </w:r>
          </w:p>
          <w:p w14:paraId="4D0D1A67"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В случае поставки товара, подлежащего поштучному учету согласно требованиям действующего законодательства, на транспортный паллет должен быть нанесен индивидуальный SSCC-код – серийный код транспортной упаковки (</w:t>
            </w:r>
            <w:proofErr w:type="spellStart"/>
            <w:r w:rsidRPr="00514C95">
              <w:rPr>
                <w:rFonts w:ascii="Georgia" w:eastAsia="Times New Roman" w:hAnsi="Georgia" w:cs="Courier New"/>
                <w:sz w:val="18"/>
                <w:szCs w:val="18"/>
                <w:lang w:eastAsia="ru-RU"/>
              </w:rPr>
              <w:t>serial</w:t>
            </w:r>
            <w:proofErr w:type="spellEnd"/>
            <w:r w:rsidRPr="00514C95">
              <w:rPr>
                <w:rFonts w:ascii="Georgia" w:eastAsia="Times New Roman" w:hAnsi="Georgia" w:cs="Courier New"/>
                <w:sz w:val="18"/>
                <w:szCs w:val="18"/>
                <w:lang w:eastAsia="ru-RU"/>
              </w:rPr>
              <w:t xml:space="preserve"> </w:t>
            </w:r>
            <w:proofErr w:type="spellStart"/>
            <w:r w:rsidRPr="00514C95">
              <w:rPr>
                <w:rFonts w:ascii="Georgia" w:eastAsia="Times New Roman" w:hAnsi="Georgia" w:cs="Courier New"/>
                <w:sz w:val="18"/>
                <w:szCs w:val="18"/>
                <w:lang w:eastAsia="ru-RU"/>
              </w:rPr>
              <w:t>shipping</w:t>
            </w:r>
            <w:proofErr w:type="spellEnd"/>
            <w:r w:rsidRPr="00514C95">
              <w:rPr>
                <w:rFonts w:ascii="Georgia" w:eastAsia="Times New Roman" w:hAnsi="Georgia" w:cs="Courier New"/>
                <w:sz w:val="18"/>
                <w:szCs w:val="18"/>
                <w:lang w:eastAsia="ru-RU"/>
              </w:rPr>
              <w:t xml:space="preserve"> </w:t>
            </w:r>
            <w:proofErr w:type="spellStart"/>
            <w:r w:rsidRPr="00514C95">
              <w:rPr>
                <w:rFonts w:ascii="Georgia" w:eastAsia="Times New Roman" w:hAnsi="Georgia" w:cs="Courier New"/>
                <w:sz w:val="18"/>
                <w:szCs w:val="18"/>
                <w:lang w:eastAsia="ru-RU"/>
              </w:rPr>
              <w:t>container</w:t>
            </w:r>
            <w:proofErr w:type="spellEnd"/>
            <w:r w:rsidRPr="00514C95">
              <w:rPr>
                <w:rFonts w:ascii="Georgia" w:eastAsia="Times New Roman" w:hAnsi="Georgia" w:cs="Courier New"/>
                <w:sz w:val="18"/>
                <w:szCs w:val="18"/>
                <w:lang w:eastAsia="ru-RU"/>
              </w:rPr>
              <w:t xml:space="preserve"> </w:t>
            </w:r>
            <w:proofErr w:type="spellStart"/>
            <w:r w:rsidRPr="00514C95">
              <w:rPr>
                <w:rFonts w:ascii="Georgia" w:eastAsia="Times New Roman" w:hAnsi="Georgia" w:cs="Courier New"/>
                <w:sz w:val="18"/>
                <w:szCs w:val="18"/>
                <w:lang w:eastAsia="ru-RU"/>
              </w:rPr>
              <w:t>code</w:t>
            </w:r>
            <w:proofErr w:type="spellEnd"/>
            <w:r w:rsidRPr="00514C95">
              <w:rPr>
                <w:rFonts w:ascii="Georgia" w:eastAsia="Times New Roman" w:hAnsi="Georgia" w:cs="Courier New"/>
                <w:sz w:val="18"/>
                <w:szCs w:val="18"/>
                <w:lang w:eastAsia="ru-RU"/>
              </w:rPr>
              <w:t>), соответствует коду идентификации транспортной упаковки (КИТУ). Код должен считываться соответствующими устройствами и быть нанесенным в стандарте Code-128.</w:t>
            </w:r>
          </w:p>
          <w:p w14:paraId="0ABABBA3"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8BD0401"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В случае, если количество заказов на паллете более 1-го, то упаковочных листов должно быть столько же, сколько и заказов.</w:t>
            </w:r>
          </w:p>
          <w:p w14:paraId="464F5F26"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bookmarkEnd w:id="2"/>
          <w:p w14:paraId="6E0204E7"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14. Короба на паллете не должны иметь внешних дефектов (протечек, замятий и пр.) и соответствовать требованиям к упаковке товара (см. требования к тарным коробам).</w:t>
            </w:r>
          </w:p>
          <w:p w14:paraId="5E82F26D" w14:textId="77777777" w:rsidR="00FF2901" w:rsidRPr="00514C95"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xml:space="preserve">15. Между поддоном и первым рядом товара должна быть картонная прокладка. Товары на поддоне должны плотно оборачиваться стрейч - пленкой, без крена, обеспечивая устойчивое положение товара на поддоне во время перемещения. </w:t>
            </w:r>
          </w:p>
        </w:tc>
      </w:tr>
      <w:tr w:rsidR="00FF2901" w:rsidRPr="00D07E7C" w14:paraId="7D72AB31" w14:textId="77777777" w:rsidTr="00D66C50">
        <w:trPr>
          <w:trHeight w:val="1186"/>
        </w:trPr>
        <w:tc>
          <w:tcPr>
            <w:tcW w:w="476" w:type="dxa"/>
            <w:tcBorders>
              <w:top w:val="single" w:sz="4" w:space="0" w:color="auto"/>
              <w:left w:val="single" w:sz="4" w:space="0" w:color="auto"/>
              <w:bottom w:val="single" w:sz="4" w:space="0" w:color="auto"/>
              <w:right w:val="single" w:sz="4" w:space="0" w:color="auto"/>
            </w:tcBorders>
          </w:tcPr>
          <w:p w14:paraId="38E6B27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6</w:t>
            </w:r>
          </w:p>
        </w:tc>
        <w:tc>
          <w:tcPr>
            <w:tcW w:w="1941" w:type="dxa"/>
            <w:tcBorders>
              <w:top w:val="single" w:sz="4" w:space="0" w:color="auto"/>
              <w:left w:val="single" w:sz="4" w:space="0" w:color="auto"/>
              <w:bottom w:val="single" w:sz="4" w:space="0" w:color="auto"/>
              <w:right w:val="single" w:sz="4" w:space="0" w:color="auto"/>
            </w:tcBorders>
          </w:tcPr>
          <w:p w14:paraId="0559487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D146C">
              <w:rPr>
                <w:rFonts w:ascii="Georgia" w:eastAsia="Times New Roman" w:hAnsi="Georgia" w:cs="Courier New"/>
                <w:sz w:val="18"/>
                <w:szCs w:val="18"/>
                <w:lang w:eastAsia="ru-RU"/>
              </w:rPr>
              <w:t>Требования к упаковке Товара в тарные короба</w:t>
            </w:r>
          </w:p>
          <w:p w14:paraId="4D3CB5E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7954" w:type="dxa"/>
            <w:tcBorders>
              <w:top w:val="single" w:sz="4" w:space="0" w:color="auto"/>
              <w:left w:val="single" w:sz="4" w:space="0" w:color="auto"/>
              <w:bottom w:val="single" w:sz="4" w:space="0" w:color="auto"/>
              <w:right w:val="single" w:sz="4" w:space="0" w:color="auto"/>
            </w:tcBorders>
          </w:tcPr>
          <w:p w14:paraId="2D1BF24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1. Весь товар должен быть уложен в транспортный короб (далее коробка).</w:t>
            </w:r>
          </w:p>
          <w:p w14:paraId="242A7BF1"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 Максимально-допустимый размер коробки должен 60 см.*60 см.*60 см.</w:t>
            </w:r>
          </w:p>
          <w:p w14:paraId="0CE1807B" w14:textId="77777777" w:rsidR="00FF2901" w:rsidRPr="00D07E7C" w:rsidRDefault="00FF2901" w:rsidP="00D66C50">
            <w:pPr>
              <w:tabs>
                <w:tab w:val="num" w:pos="851"/>
              </w:tabs>
              <w:overflowPunct w:val="0"/>
              <w:autoSpaceDE w:val="0"/>
              <w:autoSpaceDN w:val="0"/>
              <w:adjustRightInd w:val="0"/>
              <w:spacing w:after="0"/>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2.1. Минимально допустимый размер коробки 32 см*20 см*15 см.</w:t>
            </w:r>
          </w:p>
          <w:p w14:paraId="420A9D7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3. Вес коробки должен быть не более 20 кг.</w:t>
            </w:r>
          </w:p>
          <w:p w14:paraId="2C46B8B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4. Материал коробки должен быть с толщиной и прочностью не менее 2-х </w:t>
            </w:r>
            <w:proofErr w:type="spellStart"/>
            <w:r w:rsidRPr="00D07E7C">
              <w:rPr>
                <w:rFonts w:ascii="Georgia" w:eastAsia="Times New Roman" w:hAnsi="Georgia" w:cs="Courier New"/>
                <w:sz w:val="18"/>
                <w:szCs w:val="18"/>
                <w:lang w:eastAsia="ru-RU"/>
              </w:rPr>
              <w:t>слойного</w:t>
            </w:r>
            <w:proofErr w:type="spellEnd"/>
            <w:r w:rsidRPr="00D07E7C">
              <w:rPr>
                <w:rFonts w:ascii="Georgia" w:eastAsia="Times New Roman" w:hAnsi="Georgia" w:cs="Courier New"/>
                <w:sz w:val="18"/>
                <w:szCs w:val="18"/>
                <w:lang w:eastAsia="ru-RU"/>
              </w:rPr>
              <w:t xml:space="preserve"> </w:t>
            </w:r>
            <w:proofErr w:type="spellStart"/>
            <w:r w:rsidRPr="00D07E7C">
              <w:rPr>
                <w:rFonts w:ascii="Georgia" w:eastAsia="Times New Roman" w:hAnsi="Georgia" w:cs="Courier New"/>
                <w:sz w:val="18"/>
                <w:szCs w:val="18"/>
                <w:lang w:eastAsia="ru-RU"/>
              </w:rPr>
              <w:t>гофрокартона</w:t>
            </w:r>
            <w:proofErr w:type="spellEnd"/>
            <w:r w:rsidRPr="00D07E7C">
              <w:rPr>
                <w:rFonts w:ascii="Georgia" w:eastAsia="Times New Roman" w:hAnsi="Georgia" w:cs="Courier New"/>
                <w:sz w:val="18"/>
                <w:szCs w:val="18"/>
                <w:lang w:eastAsia="ru-RU"/>
              </w:rPr>
              <w:t>. Транспортный короб должен обеспечивать сохранность товара при перемещении (в транспортном средстве, внутри складских перемещениях, отгрузке), т.е. иметь соответствующую специфике товара жёсткость, дополнительные вкладки для заполнения пустот и ребра жёсткости.</w:t>
            </w:r>
          </w:p>
          <w:p w14:paraId="302914F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5. Упаковка товара в плёнку не допустима. В исключительных случаях упаковки товара в плёнку должны быть соблюдены следующие требования: </w:t>
            </w:r>
          </w:p>
          <w:p w14:paraId="3315B1A1" w14:textId="77777777" w:rsidR="00FF2901" w:rsidRPr="00D07E7C" w:rsidRDefault="00FF2901" w:rsidP="00D66C50">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Термоусадочная плёнка должна быть не менее 55 микрон  </w:t>
            </w:r>
          </w:p>
          <w:p w14:paraId="624C30EC" w14:textId="77777777" w:rsidR="00FF2901" w:rsidRPr="00D07E7C" w:rsidRDefault="00FF2901" w:rsidP="00D66C50">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Необходимо наличие жёсткой подложки с рёбрами по бокам, которая не подлежит деформации, и не позволяет деформироваться товару.</w:t>
            </w:r>
          </w:p>
          <w:p w14:paraId="1FFDB9DC" w14:textId="77777777" w:rsidR="00FF2901" w:rsidRPr="00D07E7C" w:rsidRDefault="00FF2901" w:rsidP="00D66C50">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Поверхность товара в данном случае должна быть твёрдая, ровная и гладкая.</w:t>
            </w:r>
          </w:p>
          <w:p w14:paraId="63CFE484" w14:textId="77777777" w:rsidR="00FF2901" w:rsidRPr="00D07E7C" w:rsidRDefault="00FF2901" w:rsidP="00D66C50">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Подобная упаковка с товаром должна быть способна выдержать вертикальную нагрузку в 100кг.</w:t>
            </w:r>
          </w:p>
          <w:p w14:paraId="397E939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6. В один транспортный короб должна быть уложена только одна номенклатура товара. Смешивание номенклатур не допускается.</w:t>
            </w:r>
          </w:p>
          <w:p w14:paraId="47F1CAF2" w14:textId="77777777" w:rsidR="00FF2901" w:rsidRPr="00D07E7C" w:rsidRDefault="00FF2901" w:rsidP="00D66C50">
            <w:pPr>
              <w:pStyle w:val="a3"/>
              <w:spacing w:after="0" w:line="240" w:lineRule="auto"/>
              <w:ind w:left="0"/>
              <w:jc w:val="both"/>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7. Разрешается укладка в транспортный короб товара, упакованного в промежуточную (более мелкую) тару, о чём в обязательном порядке указывается в маркировке транспортного короба. </w:t>
            </w:r>
          </w:p>
          <w:p w14:paraId="220388BF" w14:textId="77777777" w:rsidR="00FF2901" w:rsidRPr="00D07E7C" w:rsidRDefault="00FF2901" w:rsidP="00D66C50">
            <w:pPr>
              <w:pStyle w:val="a3"/>
              <w:spacing w:after="0" w:line="240" w:lineRule="auto"/>
              <w:ind w:left="0"/>
              <w:jc w:val="both"/>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Штрих код (ШК) спайки (промежуточной тары) должен отличаться от ШК единицы товара и ШК короба</w:t>
            </w:r>
            <w:r w:rsidRPr="00383475">
              <w:rPr>
                <w:rFonts w:ascii="Georgia" w:eastAsia="Times New Roman" w:hAnsi="Georgia" w:cs="Courier New"/>
                <w:sz w:val="18"/>
                <w:szCs w:val="18"/>
                <w:lang w:eastAsia="ru-RU"/>
              </w:rPr>
              <w:t>.</w:t>
            </w:r>
          </w:p>
          <w:p w14:paraId="7CA1D143" w14:textId="77777777" w:rsidR="00FF2901" w:rsidRDefault="00FF2901" w:rsidP="00D66C50">
            <w:pPr>
              <w:pStyle w:val="a3"/>
              <w:spacing w:after="0" w:line="240" w:lineRule="auto"/>
              <w:ind w:left="0"/>
              <w:jc w:val="both"/>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Если нет возможности нанести уникальный ШК, то спайка должна остаться не промаркированной.</w:t>
            </w:r>
          </w:p>
          <w:p w14:paraId="66E5FB49" w14:textId="77777777" w:rsidR="00FF2901" w:rsidRPr="00D07E7C" w:rsidRDefault="00FF2901" w:rsidP="00D66C50">
            <w:pPr>
              <w:pStyle w:val="a3"/>
              <w:spacing w:after="0" w:line="240" w:lineRule="auto"/>
              <w:ind w:left="0"/>
              <w:jc w:val="both"/>
              <w:rPr>
                <w:rFonts w:ascii="Georgia" w:eastAsia="Times New Roman" w:hAnsi="Georgia" w:cs="Courier New"/>
                <w:sz w:val="18"/>
                <w:szCs w:val="18"/>
                <w:lang w:eastAsia="ru-RU"/>
              </w:rPr>
            </w:pPr>
            <w:r w:rsidRPr="00565D3C">
              <w:rPr>
                <w:rFonts w:ascii="Georgia" w:eastAsia="Times New Roman" w:hAnsi="Georgia" w:cs="Courier New"/>
                <w:sz w:val="18"/>
                <w:szCs w:val="18"/>
                <w:lang w:eastAsia="ru-RU"/>
              </w:rPr>
              <w:t>ШК коробки должен отличаться от ШК единицы товара.</w:t>
            </w:r>
          </w:p>
          <w:p w14:paraId="1FE61AC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8. На каждый тарный короб должен быть нанесён упаковочный лист, содержащий следующую информацию:</w:t>
            </w:r>
          </w:p>
          <w:p w14:paraId="599E166A"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Наименование поставщика (производителя);</w:t>
            </w:r>
          </w:p>
          <w:p w14:paraId="20CEBD59"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Наименование товара;</w:t>
            </w:r>
          </w:p>
          <w:p w14:paraId="3642B4D5"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Артикул поставщика;</w:t>
            </w:r>
          </w:p>
          <w:p w14:paraId="38201D61"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Код SAP (если есть);</w:t>
            </w:r>
          </w:p>
          <w:p w14:paraId="4313EF73"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Штрих код коробки;</w:t>
            </w:r>
          </w:p>
          <w:p w14:paraId="6ED5E71E"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Количество единиц в каждом тарном месте;</w:t>
            </w:r>
          </w:p>
          <w:p w14:paraId="1F1049A9" w14:textId="77777777" w:rsidR="00FF2901" w:rsidRPr="00D07E7C" w:rsidRDefault="00FF2901" w:rsidP="00D66C50">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Срок годности товара.</w:t>
            </w:r>
          </w:p>
          <w:p w14:paraId="4EE6914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9. Наименование тарных коробов должны соответствовать наименованиям в накладной.</w:t>
            </w:r>
          </w:p>
          <w:p w14:paraId="7E5FB25E"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 Разрешается приёмка товаров без заводской транспортной упаковки только в случаях, обусловленных спецификой товара и только по предварительной договорённости с покупателем. В этом случае, товар должен быть тщательно упакован в утягивающую плёнку или картон.</w:t>
            </w:r>
          </w:p>
          <w:p w14:paraId="384ACA1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11. Товар одного наименования, размещённый в разных коробах, должен иметь одинаковое вложение.</w:t>
            </w:r>
          </w:p>
          <w:p w14:paraId="2837BDA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12. Товар одного наименования, размещённый в разных коробах, должен иметь одно-типовые коробки одинакового размера. Не допускается поставка товара одного вида в тарных коробах различных типоразмеров.</w:t>
            </w:r>
          </w:p>
        </w:tc>
      </w:tr>
      <w:tr w:rsidR="00FF2901" w:rsidRPr="00D07E7C" w14:paraId="3CC49B26" w14:textId="77777777" w:rsidTr="00D66C50">
        <w:trPr>
          <w:trHeight w:val="293"/>
        </w:trPr>
        <w:tc>
          <w:tcPr>
            <w:tcW w:w="476" w:type="dxa"/>
            <w:tcBorders>
              <w:top w:val="single" w:sz="4" w:space="0" w:color="auto"/>
              <w:left w:val="single" w:sz="4" w:space="0" w:color="auto"/>
              <w:bottom w:val="single" w:sz="4" w:space="0" w:color="auto"/>
              <w:right w:val="single" w:sz="4" w:space="0" w:color="auto"/>
            </w:tcBorders>
            <w:hideMark/>
          </w:tcPr>
          <w:p w14:paraId="331E719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7</w:t>
            </w:r>
          </w:p>
        </w:tc>
        <w:tc>
          <w:tcPr>
            <w:tcW w:w="1941" w:type="dxa"/>
            <w:tcBorders>
              <w:top w:val="single" w:sz="4" w:space="0" w:color="auto"/>
              <w:left w:val="single" w:sz="4" w:space="0" w:color="auto"/>
              <w:bottom w:val="single" w:sz="4" w:space="0" w:color="auto"/>
              <w:right w:val="single" w:sz="4" w:space="0" w:color="auto"/>
            </w:tcBorders>
            <w:hideMark/>
          </w:tcPr>
          <w:p w14:paraId="31F93C6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Кратность Товара и вложения в заводскую упаковку</w:t>
            </w:r>
          </w:p>
        </w:tc>
        <w:tc>
          <w:tcPr>
            <w:tcW w:w="7954" w:type="dxa"/>
            <w:tcBorders>
              <w:top w:val="single" w:sz="4" w:space="0" w:color="auto"/>
              <w:left w:val="single" w:sz="4" w:space="0" w:color="auto"/>
              <w:bottom w:val="single" w:sz="4" w:space="0" w:color="auto"/>
              <w:right w:val="single" w:sz="4" w:space="0" w:color="auto"/>
            </w:tcBorders>
            <w:hideMark/>
          </w:tcPr>
          <w:p w14:paraId="418FD16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 упаковка (3 штуки), либо заводская упаковка, согласованная по количеству вложения в неё с Покупателем.</w:t>
            </w:r>
          </w:p>
          <w:p w14:paraId="456131E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Может быть пересмотрена по требованию Покупателя 1 (один) раз в квартал.</w:t>
            </w:r>
          </w:p>
        </w:tc>
      </w:tr>
      <w:tr w:rsidR="00FF2901" w:rsidRPr="00D07E7C" w14:paraId="1B91078E" w14:textId="77777777" w:rsidTr="00D66C50">
        <w:trPr>
          <w:trHeight w:val="473"/>
        </w:trPr>
        <w:tc>
          <w:tcPr>
            <w:tcW w:w="476" w:type="dxa"/>
            <w:tcBorders>
              <w:top w:val="single" w:sz="4" w:space="0" w:color="auto"/>
              <w:left w:val="single" w:sz="4" w:space="0" w:color="auto"/>
              <w:bottom w:val="single" w:sz="4" w:space="0" w:color="auto"/>
              <w:right w:val="single" w:sz="4" w:space="0" w:color="auto"/>
            </w:tcBorders>
            <w:hideMark/>
          </w:tcPr>
          <w:p w14:paraId="5D80E30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8</w:t>
            </w:r>
          </w:p>
        </w:tc>
        <w:tc>
          <w:tcPr>
            <w:tcW w:w="1941" w:type="dxa"/>
            <w:tcBorders>
              <w:top w:val="single" w:sz="4" w:space="0" w:color="auto"/>
              <w:left w:val="single" w:sz="4" w:space="0" w:color="auto"/>
              <w:bottom w:val="single" w:sz="4" w:space="0" w:color="auto"/>
              <w:right w:val="single" w:sz="4" w:space="0" w:color="auto"/>
            </w:tcBorders>
            <w:hideMark/>
          </w:tcPr>
          <w:p w14:paraId="3492AF21"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Покупателя</w:t>
            </w:r>
          </w:p>
        </w:tc>
        <w:tc>
          <w:tcPr>
            <w:tcW w:w="7954" w:type="dxa"/>
            <w:tcBorders>
              <w:top w:val="single" w:sz="4" w:space="0" w:color="auto"/>
              <w:left w:val="single" w:sz="4" w:space="0" w:color="auto"/>
              <w:bottom w:val="single" w:sz="4" w:space="0" w:color="auto"/>
              <w:right w:val="single" w:sz="4" w:space="0" w:color="auto"/>
            </w:tcBorders>
            <w:hideMark/>
          </w:tcPr>
          <w:p w14:paraId="7A555D2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на РЦ г. Санкт-Петербург - 100 000 рублей;</w:t>
            </w:r>
          </w:p>
          <w:p w14:paraId="37E47F8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на РЦ Московской области - 100 000 рублей;</w:t>
            </w:r>
          </w:p>
          <w:p w14:paraId="53FD6BB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на РЦ г. Казань- 50 000 рублей;</w:t>
            </w:r>
          </w:p>
          <w:p w14:paraId="3C1AD14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При схеме заказа «нерегулярный заказ» - по согласованию. </w:t>
            </w:r>
          </w:p>
          <w:p w14:paraId="6BDB83A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5F56AF5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Arial" w:eastAsia="Times New Roman" w:hAnsi="Arial" w:cs="Times New Roman"/>
                <w:sz w:val="16"/>
                <w:szCs w:val="16"/>
              </w:rPr>
            </w:pPr>
            <w:r w:rsidRPr="00D07E7C">
              <w:rPr>
                <w:rFonts w:ascii="Georgia" w:eastAsia="Times New Roman" w:hAnsi="Georgia" w:cs="Courier New"/>
                <w:sz w:val="18"/>
                <w:szCs w:val="18"/>
                <w:lang w:eastAsia="ru-RU"/>
              </w:rPr>
              <w:t>«Нерегулярный заказ» - схема, в которой установлены дополнительно согласованные с Поставщиком дни приема заказов Поставщиком.</w:t>
            </w:r>
          </w:p>
        </w:tc>
      </w:tr>
      <w:tr w:rsidR="00FF2901" w:rsidRPr="00D07E7C" w14:paraId="0E20C5A8" w14:textId="77777777" w:rsidTr="00D66C50">
        <w:trPr>
          <w:trHeight w:val="303"/>
        </w:trPr>
        <w:tc>
          <w:tcPr>
            <w:tcW w:w="476" w:type="dxa"/>
            <w:tcBorders>
              <w:top w:val="single" w:sz="4" w:space="0" w:color="auto"/>
              <w:left w:val="single" w:sz="4" w:space="0" w:color="auto"/>
              <w:bottom w:val="single" w:sz="4" w:space="0" w:color="auto"/>
              <w:right w:val="single" w:sz="4" w:space="0" w:color="auto"/>
            </w:tcBorders>
            <w:hideMark/>
          </w:tcPr>
          <w:p w14:paraId="25DB847D"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9</w:t>
            </w:r>
          </w:p>
        </w:tc>
        <w:tc>
          <w:tcPr>
            <w:tcW w:w="1941" w:type="dxa"/>
            <w:tcBorders>
              <w:top w:val="single" w:sz="4" w:space="0" w:color="auto"/>
              <w:left w:val="single" w:sz="4" w:space="0" w:color="auto"/>
              <w:bottom w:val="single" w:sz="4" w:space="0" w:color="auto"/>
              <w:right w:val="single" w:sz="4" w:space="0" w:color="auto"/>
            </w:tcBorders>
          </w:tcPr>
          <w:p w14:paraId="71768833"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Периодичность заказа Покупателя</w:t>
            </w:r>
          </w:p>
        </w:tc>
        <w:tc>
          <w:tcPr>
            <w:tcW w:w="7954" w:type="dxa"/>
            <w:tcBorders>
              <w:top w:val="single" w:sz="4" w:space="0" w:color="auto"/>
              <w:left w:val="single" w:sz="4" w:space="0" w:color="auto"/>
              <w:bottom w:val="single" w:sz="4" w:space="0" w:color="auto"/>
              <w:right w:val="single" w:sz="4" w:space="0" w:color="auto"/>
            </w:tcBorders>
            <w:hideMark/>
          </w:tcPr>
          <w:p w14:paraId="6B53EFB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По потребности Покупателя. </w:t>
            </w:r>
          </w:p>
        </w:tc>
      </w:tr>
      <w:tr w:rsidR="00FF2901" w:rsidRPr="00D07E7C" w14:paraId="26543D8A" w14:textId="77777777" w:rsidTr="00D66C50">
        <w:trPr>
          <w:trHeight w:val="508"/>
        </w:trPr>
        <w:tc>
          <w:tcPr>
            <w:tcW w:w="476" w:type="dxa"/>
            <w:tcBorders>
              <w:top w:val="single" w:sz="4" w:space="0" w:color="auto"/>
              <w:left w:val="single" w:sz="4" w:space="0" w:color="auto"/>
              <w:bottom w:val="single" w:sz="4" w:space="0" w:color="auto"/>
              <w:right w:val="single" w:sz="4" w:space="0" w:color="auto"/>
            </w:tcBorders>
            <w:hideMark/>
          </w:tcPr>
          <w:p w14:paraId="1A4B871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w:t>
            </w:r>
          </w:p>
        </w:tc>
        <w:tc>
          <w:tcPr>
            <w:tcW w:w="1941" w:type="dxa"/>
            <w:tcBorders>
              <w:top w:val="single" w:sz="4" w:space="0" w:color="auto"/>
              <w:left w:val="single" w:sz="4" w:space="0" w:color="auto"/>
              <w:bottom w:val="single" w:sz="4" w:space="0" w:color="auto"/>
              <w:right w:val="single" w:sz="4" w:space="0" w:color="auto"/>
            </w:tcBorders>
            <w:hideMark/>
          </w:tcPr>
          <w:p w14:paraId="5E8A34A7"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Поставки Товара по выходным и праздничным дням</w:t>
            </w:r>
          </w:p>
        </w:tc>
        <w:tc>
          <w:tcPr>
            <w:tcW w:w="7954" w:type="dxa"/>
            <w:tcBorders>
              <w:top w:val="single" w:sz="4" w:space="0" w:color="auto"/>
              <w:left w:val="single" w:sz="4" w:space="0" w:color="auto"/>
              <w:bottom w:val="single" w:sz="4" w:space="0" w:color="auto"/>
              <w:right w:val="single" w:sz="4" w:space="0" w:color="auto"/>
            </w:tcBorders>
            <w:hideMark/>
          </w:tcPr>
          <w:p w14:paraId="7712C67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 согласованию.</w:t>
            </w:r>
          </w:p>
        </w:tc>
      </w:tr>
      <w:tr w:rsidR="00FF2901" w:rsidRPr="00D07E7C" w14:paraId="4A638263" w14:textId="77777777" w:rsidTr="00D66C50">
        <w:trPr>
          <w:trHeight w:val="508"/>
        </w:trPr>
        <w:tc>
          <w:tcPr>
            <w:tcW w:w="476" w:type="dxa"/>
            <w:tcBorders>
              <w:top w:val="single" w:sz="4" w:space="0" w:color="auto"/>
              <w:left w:val="single" w:sz="4" w:space="0" w:color="auto"/>
              <w:bottom w:val="single" w:sz="4" w:space="0" w:color="auto"/>
              <w:right w:val="single" w:sz="4" w:space="0" w:color="auto"/>
            </w:tcBorders>
          </w:tcPr>
          <w:p w14:paraId="08C9921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11</w:t>
            </w:r>
          </w:p>
        </w:tc>
        <w:tc>
          <w:tcPr>
            <w:tcW w:w="1941" w:type="dxa"/>
            <w:tcBorders>
              <w:top w:val="single" w:sz="4" w:space="0" w:color="auto"/>
              <w:left w:val="single" w:sz="4" w:space="0" w:color="auto"/>
              <w:bottom w:val="single" w:sz="4" w:space="0" w:color="auto"/>
              <w:right w:val="single" w:sz="4" w:space="0" w:color="auto"/>
            </w:tcBorders>
          </w:tcPr>
          <w:p w14:paraId="37F6C769"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Время поставки Товара на РЦ</w:t>
            </w:r>
          </w:p>
        </w:tc>
        <w:tc>
          <w:tcPr>
            <w:tcW w:w="7954" w:type="dxa"/>
            <w:tcBorders>
              <w:top w:val="single" w:sz="4" w:space="0" w:color="auto"/>
              <w:left w:val="single" w:sz="4" w:space="0" w:color="auto"/>
              <w:bottom w:val="single" w:sz="4" w:space="0" w:color="auto"/>
              <w:right w:val="single" w:sz="4" w:space="0" w:color="auto"/>
            </w:tcBorders>
          </w:tcPr>
          <w:p w14:paraId="114CEA6D" w14:textId="77777777" w:rsidR="00FF2901" w:rsidRPr="00D07E7C" w:rsidRDefault="00FF2901" w:rsidP="00D66C50">
            <w:pPr>
              <w:spacing w:after="0" w:line="240" w:lineRule="auto"/>
              <w:rPr>
                <w:rFonts w:ascii="Georgia" w:eastAsia="Times New Roman" w:hAnsi="Georgia" w:cs="Courier New"/>
                <w:sz w:val="18"/>
                <w:szCs w:val="18"/>
                <w:lang w:val="de-DE" w:eastAsia="ru-RU"/>
              </w:rPr>
            </w:pPr>
            <w:r w:rsidRPr="00D07E7C">
              <w:rPr>
                <w:rFonts w:ascii="Georgia" w:eastAsia="Times New Roman" w:hAnsi="Georgia" w:cs="Courier New"/>
                <w:sz w:val="18"/>
                <w:szCs w:val="18"/>
                <w:lang w:eastAsia="ru-RU"/>
              </w:rPr>
              <w:t xml:space="preserve">Доставка товаров осуществляется Поставщиком по согласованию с Покупателем в рабочее время. </w:t>
            </w:r>
          </w:p>
          <w:p w14:paraId="4ECA24EC" w14:textId="77777777" w:rsidR="00FF2901" w:rsidRPr="00D07E7C" w:rsidRDefault="00FF2901" w:rsidP="00D66C50">
            <w:pPr>
              <w:spacing w:after="0" w:line="240" w:lineRule="auto"/>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Рабочее время:</w:t>
            </w:r>
          </w:p>
          <w:p w14:paraId="3BF75CF5" w14:textId="77777777" w:rsidR="00FF2901" w:rsidRPr="00D07E7C" w:rsidRDefault="00FF2901" w:rsidP="00FF2901">
            <w:pPr>
              <w:pStyle w:val="a3"/>
              <w:numPr>
                <w:ilvl w:val="0"/>
                <w:numId w:val="5"/>
              </w:numPr>
              <w:spacing w:after="0" w:line="240" w:lineRule="auto"/>
              <w:ind w:left="311"/>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Прием документов от Поставщика осуществляется с 08 ч. 00 мин. до 16 ч. 00 мин.</w:t>
            </w:r>
          </w:p>
          <w:p w14:paraId="1BB5FA13" w14:textId="77777777" w:rsidR="00FF2901" w:rsidRPr="00D07E7C" w:rsidRDefault="00FF2901" w:rsidP="00FF2901">
            <w:pPr>
              <w:pStyle w:val="a3"/>
              <w:numPr>
                <w:ilvl w:val="0"/>
                <w:numId w:val="5"/>
              </w:numPr>
              <w:spacing w:after="0" w:line="240" w:lineRule="auto"/>
              <w:ind w:left="311"/>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Приемка Товара осуществляется с 08 ч. 00 мин. до 18 ч. 00 мин.</w:t>
            </w:r>
          </w:p>
          <w:p w14:paraId="2F4760ED" w14:textId="77777777" w:rsidR="00FF2901" w:rsidRPr="00D07E7C" w:rsidRDefault="00FF2901" w:rsidP="00D66C50">
            <w:pPr>
              <w:pStyle w:val="a3"/>
              <w:spacing w:after="0" w:line="240" w:lineRule="auto"/>
              <w:ind w:left="311"/>
              <w:rPr>
                <w:rFonts w:ascii="Georgia" w:eastAsia="Times New Roman" w:hAnsi="Georgia" w:cs="Courier New"/>
                <w:sz w:val="18"/>
                <w:szCs w:val="18"/>
                <w:lang w:eastAsia="ru-RU"/>
              </w:rPr>
            </w:pPr>
          </w:p>
          <w:p w14:paraId="605E3C83"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Покупатель не гарантирует своевременную приемку и разгрузку товара, доставленного в несогласованное сторонами время. Покупатель вправе отказать в приемке несвоевременно доставленной партии Товара.</w:t>
            </w:r>
          </w:p>
          <w:p w14:paraId="1A44545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Товар от Поставщика принимается в порядке живой очереди в установленное рабочее время.</w:t>
            </w:r>
          </w:p>
        </w:tc>
      </w:tr>
      <w:tr w:rsidR="00FF2901" w:rsidRPr="00D07E7C" w14:paraId="727FD1D2" w14:textId="77777777" w:rsidTr="00D66C50">
        <w:trPr>
          <w:trHeight w:val="508"/>
        </w:trPr>
        <w:tc>
          <w:tcPr>
            <w:tcW w:w="476" w:type="dxa"/>
            <w:tcBorders>
              <w:top w:val="single" w:sz="4" w:space="0" w:color="auto"/>
              <w:left w:val="single" w:sz="4" w:space="0" w:color="auto"/>
              <w:bottom w:val="single" w:sz="4" w:space="0" w:color="auto"/>
              <w:right w:val="single" w:sz="4" w:space="0" w:color="auto"/>
            </w:tcBorders>
          </w:tcPr>
          <w:p w14:paraId="668DFD6F"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12</w:t>
            </w:r>
          </w:p>
        </w:tc>
        <w:tc>
          <w:tcPr>
            <w:tcW w:w="1941" w:type="dxa"/>
            <w:tcBorders>
              <w:top w:val="single" w:sz="4" w:space="0" w:color="auto"/>
              <w:left w:val="single" w:sz="4" w:space="0" w:color="auto"/>
              <w:bottom w:val="single" w:sz="4" w:space="0" w:color="auto"/>
              <w:right w:val="single" w:sz="4" w:space="0" w:color="auto"/>
            </w:tcBorders>
          </w:tcPr>
          <w:p w14:paraId="7040739F"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Срок поставки Товара</w:t>
            </w:r>
          </w:p>
        </w:tc>
        <w:tc>
          <w:tcPr>
            <w:tcW w:w="7954" w:type="dxa"/>
            <w:tcBorders>
              <w:top w:val="single" w:sz="4" w:space="0" w:color="auto"/>
              <w:left w:val="single" w:sz="4" w:space="0" w:color="auto"/>
              <w:bottom w:val="single" w:sz="4" w:space="0" w:color="auto"/>
              <w:right w:val="single" w:sz="4" w:space="0" w:color="auto"/>
            </w:tcBorders>
          </w:tcPr>
          <w:p w14:paraId="73A094F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Поставка Товара осуществляется в течение 7 (семи) календарных дней с момента направления Заказа Покупателем Поставщику, но не позднее сроков, указанных в п.5.15 Договора.</w:t>
            </w:r>
          </w:p>
        </w:tc>
      </w:tr>
      <w:tr w:rsidR="00FF2901" w:rsidRPr="00D07E7C" w14:paraId="2695387D" w14:textId="77777777" w:rsidTr="00D66C50">
        <w:trPr>
          <w:trHeight w:val="270"/>
        </w:trPr>
        <w:tc>
          <w:tcPr>
            <w:tcW w:w="476" w:type="dxa"/>
            <w:tcBorders>
              <w:top w:val="single" w:sz="4" w:space="0" w:color="auto"/>
              <w:left w:val="single" w:sz="4" w:space="0" w:color="auto"/>
              <w:bottom w:val="single" w:sz="4" w:space="0" w:color="auto"/>
              <w:right w:val="single" w:sz="4" w:space="0" w:color="auto"/>
            </w:tcBorders>
            <w:hideMark/>
          </w:tcPr>
          <w:p w14:paraId="2CA15C8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13</w:t>
            </w:r>
          </w:p>
        </w:tc>
        <w:tc>
          <w:tcPr>
            <w:tcW w:w="1941" w:type="dxa"/>
            <w:tcBorders>
              <w:top w:val="single" w:sz="4" w:space="0" w:color="auto"/>
              <w:left w:val="single" w:sz="4" w:space="0" w:color="auto"/>
              <w:bottom w:val="single" w:sz="4" w:space="0" w:color="auto"/>
              <w:right w:val="single" w:sz="4" w:space="0" w:color="auto"/>
            </w:tcBorders>
            <w:hideMark/>
          </w:tcPr>
          <w:p w14:paraId="4566740A"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Стоимость хранения Товара, подлежащего возврату свыше установленного срока </w:t>
            </w:r>
          </w:p>
        </w:tc>
        <w:tc>
          <w:tcPr>
            <w:tcW w:w="7954" w:type="dxa"/>
            <w:tcBorders>
              <w:top w:val="single" w:sz="4" w:space="0" w:color="auto"/>
              <w:left w:val="single" w:sz="4" w:space="0" w:color="auto"/>
              <w:bottom w:val="single" w:sz="4" w:space="0" w:color="auto"/>
              <w:right w:val="single" w:sz="4" w:space="0" w:color="auto"/>
            </w:tcBorders>
            <w:hideMark/>
          </w:tcPr>
          <w:p w14:paraId="067E7FC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100 (Сто) рублей за одно </w:t>
            </w:r>
            <w:proofErr w:type="spellStart"/>
            <w:r w:rsidRPr="00D07E7C">
              <w:rPr>
                <w:rFonts w:ascii="Georgia" w:eastAsia="Times New Roman" w:hAnsi="Georgia" w:cs="Courier New"/>
                <w:sz w:val="18"/>
                <w:szCs w:val="18"/>
                <w:lang w:eastAsia="ru-RU"/>
              </w:rPr>
              <w:t>паллето</w:t>
            </w:r>
            <w:proofErr w:type="spellEnd"/>
            <w:r w:rsidRPr="00D07E7C">
              <w:rPr>
                <w:rFonts w:ascii="Georgia" w:eastAsia="Times New Roman" w:hAnsi="Georgia" w:cs="Courier New"/>
                <w:sz w:val="18"/>
                <w:szCs w:val="18"/>
                <w:lang w:eastAsia="ru-RU"/>
              </w:rPr>
              <w:t xml:space="preserve">-место в сутки. </w:t>
            </w:r>
          </w:p>
          <w:p w14:paraId="3DF9789F"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20 (Двадцать) рублей за один короб в сутки.</w:t>
            </w:r>
          </w:p>
        </w:tc>
      </w:tr>
      <w:tr w:rsidR="00FF2901" w:rsidRPr="00D07E7C" w14:paraId="76C69940" w14:textId="77777777" w:rsidTr="00D66C50">
        <w:trPr>
          <w:trHeight w:val="270"/>
        </w:trPr>
        <w:tc>
          <w:tcPr>
            <w:tcW w:w="476" w:type="dxa"/>
            <w:tcBorders>
              <w:top w:val="single" w:sz="4" w:space="0" w:color="auto"/>
              <w:left w:val="single" w:sz="4" w:space="0" w:color="auto"/>
              <w:bottom w:val="single" w:sz="4" w:space="0" w:color="auto"/>
              <w:right w:val="single" w:sz="4" w:space="0" w:color="auto"/>
            </w:tcBorders>
          </w:tcPr>
          <w:p w14:paraId="45A4ED4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14</w:t>
            </w:r>
          </w:p>
        </w:tc>
        <w:tc>
          <w:tcPr>
            <w:tcW w:w="1941" w:type="dxa"/>
            <w:tcBorders>
              <w:top w:val="single" w:sz="4" w:space="0" w:color="auto"/>
              <w:left w:val="single" w:sz="4" w:space="0" w:color="auto"/>
              <w:bottom w:val="single" w:sz="4" w:space="0" w:color="auto"/>
              <w:right w:val="single" w:sz="4" w:space="0" w:color="auto"/>
            </w:tcBorders>
          </w:tcPr>
          <w:p w14:paraId="632E81E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Увеличение отсрочки платежа, указанной в п. 3.2. </w:t>
            </w:r>
            <w:r w:rsidRPr="00D07E7C">
              <w:rPr>
                <w:rFonts w:ascii="Georgia" w:eastAsia="Times New Roman" w:hAnsi="Georgia" w:cs="Courier New"/>
                <w:sz w:val="18"/>
                <w:szCs w:val="18"/>
                <w:lang w:eastAsia="ru-RU"/>
              </w:rPr>
              <w:lastRenderedPageBreak/>
              <w:t>Договора, при поставке Товара, впервые поставляемого на РЦ, либо поставляемого для новых магазинов.</w:t>
            </w:r>
          </w:p>
        </w:tc>
        <w:tc>
          <w:tcPr>
            <w:tcW w:w="7954" w:type="dxa"/>
            <w:tcBorders>
              <w:top w:val="single" w:sz="4" w:space="0" w:color="auto"/>
              <w:left w:val="single" w:sz="4" w:space="0" w:color="auto"/>
              <w:bottom w:val="single" w:sz="4" w:space="0" w:color="auto"/>
              <w:right w:val="single" w:sz="4" w:space="0" w:color="auto"/>
            </w:tcBorders>
          </w:tcPr>
          <w:p w14:paraId="0A3B1421"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На 20 (двадцать) банковских дней.</w:t>
            </w:r>
          </w:p>
          <w:p w14:paraId="177FDDDA"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F6EBFF3"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r>
      <w:tr w:rsidR="00FF2901" w:rsidRPr="00D07E7C" w14:paraId="4CE630BD" w14:textId="77777777" w:rsidTr="00D66C50">
        <w:trPr>
          <w:trHeight w:val="270"/>
        </w:trPr>
        <w:tc>
          <w:tcPr>
            <w:tcW w:w="476" w:type="dxa"/>
            <w:tcBorders>
              <w:top w:val="single" w:sz="4" w:space="0" w:color="auto"/>
              <w:left w:val="single" w:sz="4" w:space="0" w:color="auto"/>
              <w:bottom w:val="single" w:sz="4" w:space="0" w:color="auto"/>
              <w:right w:val="single" w:sz="4" w:space="0" w:color="auto"/>
            </w:tcBorders>
          </w:tcPr>
          <w:p w14:paraId="3BF2337F"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15</w:t>
            </w:r>
          </w:p>
        </w:tc>
        <w:tc>
          <w:tcPr>
            <w:tcW w:w="1941" w:type="dxa"/>
            <w:tcBorders>
              <w:top w:val="single" w:sz="4" w:space="0" w:color="auto"/>
              <w:left w:val="single" w:sz="4" w:space="0" w:color="auto"/>
              <w:bottom w:val="single" w:sz="4" w:space="0" w:color="auto"/>
              <w:right w:val="single" w:sz="4" w:space="0" w:color="auto"/>
            </w:tcBorders>
          </w:tcPr>
          <w:p w14:paraId="55AE63B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rPr>
              <w:t>Требования к качеству Товара</w:t>
            </w:r>
          </w:p>
        </w:tc>
        <w:tc>
          <w:tcPr>
            <w:tcW w:w="7954" w:type="dxa"/>
            <w:tcBorders>
              <w:top w:val="single" w:sz="4" w:space="0" w:color="auto"/>
              <w:left w:val="single" w:sz="4" w:space="0" w:color="auto"/>
              <w:bottom w:val="single" w:sz="4" w:space="0" w:color="auto"/>
              <w:right w:val="single" w:sz="4" w:space="0" w:color="auto"/>
            </w:tcBorders>
          </w:tcPr>
          <w:p w14:paraId="1E34D98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Товар (содержимое) не должен иметь никаких видимых и скрытых дефектов (осадок, налет, плесень), а также не должен иметь неприятного запаха.</w:t>
            </w:r>
          </w:p>
          <w:p w14:paraId="6C8A96D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Наполнение Товара не менее 90% от объема флакона/упаковки для жидких Товаров. </w:t>
            </w:r>
          </w:p>
          <w:p w14:paraId="1BC8AA4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Наборы должны иметь все составляющие.</w:t>
            </w:r>
          </w:p>
          <w:p w14:paraId="7C39B51E"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rPr>
              <w:t>Механизмы Товара (колпачки, дозаторы и другие составляющие Товара) должны быть исправны.</w:t>
            </w:r>
          </w:p>
        </w:tc>
      </w:tr>
      <w:tr w:rsidR="00FF2901" w:rsidRPr="00D07E7C" w14:paraId="31A7C686" w14:textId="77777777" w:rsidTr="00D66C50">
        <w:trPr>
          <w:trHeight w:val="270"/>
        </w:trPr>
        <w:tc>
          <w:tcPr>
            <w:tcW w:w="476" w:type="dxa"/>
            <w:tcBorders>
              <w:top w:val="single" w:sz="4" w:space="0" w:color="auto"/>
              <w:left w:val="single" w:sz="4" w:space="0" w:color="auto"/>
              <w:bottom w:val="single" w:sz="4" w:space="0" w:color="auto"/>
              <w:right w:val="single" w:sz="4" w:space="0" w:color="auto"/>
            </w:tcBorders>
          </w:tcPr>
          <w:p w14:paraId="35E8B1C8"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rPr>
              <w:t>16</w:t>
            </w:r>
          </w:p>
        </w:tc>
        <w:tc>
          <w:tcPr>
            <w:tcW w:w="1941" w:type="dxa"/>
            <w:tcBorders>
              <w:top w:val="single" w:sz="4" w:space="0" w:color="auto"/>
              <w:left w:val="single" w:sz="4" w:space="0" w:color="auto"/>
              <w:bottom w:val="single" w:sz="4" w:space="0" w:color="auto"/>
              <w:right w:val="single" w:sz="4" w:space="0" w:color="auto"/>
            </w:tcBorders>
          </w:tcPr>
          <w:p w14:paraId="3AF9077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Требования к упаковке Товара</w:t>
            </w:r>
          </w:p>
        </w:tc>
        <w:tc>
          <w:tcPr>
            <w:tcW w:w="7954" w:type="dxa"/>
            <w:tcBorders>
              <w:top w:val="single" w:sz="4" w:space="0" w:color="auto"/>
              <w:left w:val="single" w:sz="4" w:space="0" w:color="auto"/>
              <w:bottom w:val="single" w:sz="4" w:space="0" w:color="auto"/>
              <w:right w:val="single" w:sz="4" w:space="0" w:color="auto"/>
            </w:tcBorders>
          </w:tcPr>
          <w:p w14:paraId="7E9F6652"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Товар должен иметь индивидуальную упаковку, позволяющую сохранять все его качества и внешний вид во время логистической обработки (транспортировки, хранения). </w:t>
            </w:r>
          </w:p>
          <w:p w14:paraId="442543B0"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Упаковка товара должна быть:</w:t>
            </w:r>
          </w:p>
          <w:p w14:paraId="64A27FFE"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цельная; </w:t>
            </w:r>
          </w:p>
          <w:p w14:paraId="491510EF"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герметичная; </w:t>
            </w:r>
          </w:p>
          <w:p w14:paraId="48377C9C"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прочная;</w:t>
            </w:r>
          </w:p>
          <w:p w14:paraId="13B45A12"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твердая;</w:t>
            </w:r>
          </w:p>
          <w:p w14:paraId="08F01F83"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не мятая;</w:t>
            </w:r>
          </w:p>
          <w:p w14:paraId="7EF59630"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не грязная;</w:t>
            </w:r>
          </w:p>
          <w:p w14:paraId="2E8FB915"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не рваная;</w:t>
            </w:r>
          </w:p>
          <w:p w14:paraId="5ABC2807"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плотно запаянная;</w:t>
            </w:r>
          </w:p>
          <w:p w14:paraId="7F5886BB" w14:textId="77777777" w:rsidR="00FF2901" w:rsidRPr="00D07E7C" w:rsidRDefault="00FF2901" w:rsidP="00FF2901">
            <w:pPr>
              <w:pStyle w:val="a3"/>
              <w:numPr>
                <w:ilvl w:val="0"/>
                <w:numId w:val="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без посторонних стикеров.</w:t>
            </w:r>
          </w:p>
          <w:p w14:paraId="0235AD3F"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В случае отсутствия индивидуальной упаковки, либо индивидуальной упаковки с нарушением данных требований, Товар должен быть упакован в спайки и иметь кратность отгрузки со склада равной спайки.</w:t>
            </w:r>
          </w:p>
          <w:p w14:paraId="6044005C"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Спайка должна иметь индивидуальный штрих-код, отличный от кода товара и кода коробки.</w:t>
            </w:r>
          </w:p>
          <w:p w14:paraId="2BCEA54A"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Все предметы личной гигиены и текстиль обязательно должны иметь индивидуальную упаковку.</w:t>
            </w:r>
          </w:p>
        </w:tc>
      </w:tr>
      <w:tr w:rsidR="00FF2901" w:rsidRPr="00D07E7C" w14:paraId="1D0890D9" w14:textId="77777777" w:rsidTr="00D66C50">
        <w:trPr>
          <w:trHeight w:val="270"/>
        </w:trPr>
        <w:tc>
          <w:tcPr>
            <w:tcW w:w="476" w:type="dxa"/>
            <w:tcBorders>
              <w:top w:val="single" w:sz="4" w:space="0" w:color="auto"/>
              <w:left w:val="single" w:sz="4" w:space="0" w:color="auto"/>
              <w:bottom w:val="single" w:sz="4" w:space="0" w:color="auto"/>
              <w:right w:val="single" w:sz="4" w:space="0" w:color="auto"/>
            </w:tcBorders>
          </w:tcPr>
          <w:p w14:paraId="0C77D6D4"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lang w:eastAsia="ru-RU"/>
              </w:rPr>
              <w:t xml:space="preserve">17 </w:t>
            </w:r>
          </w:p>
        </w:tc>
        <w:tc>
          <w:tcPr>
            <w:tcW w:w="1941" w:type="dxa"/>
            <w:tcBorders>
              <w:top w:val="single" w:sz="4" w:space="0" w:color="auto"/>
              <w:left w:val="single" w:sz="4" w:space="0" w:color="auto"/>
              <w:bottom w:val="single" w:sz="4" w:space="0" w:color="auto"/>
              <w:right w:val="single" w:sz="4" w:space="0" w:color="auto"/>
            </w:tcBorders>
          </w:tcPr>
          <w:p w14:paraId="6C7935D1"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lang w:eastAsia="ru-RU"/>
              </w:rPr>
              <w:t>Требования к маркировке Товара</w:t>
            </w:r>
          </w:p>
        </w:tc>
        <w:tc>
          <w:tcPr>
            <w:tcW w:w="7954" w:type="dxa"/>
            <w:tcBorders>
              <w:top w:val="single" w:sz="4" w:space="0" w:color="auto"/>
              <w:left w:val="single" w:sz="4" w:space="0" w:color="auto"/>
              <w:bottom w:val="single" w:sz="4" w:space="0" w:color="auto"/>
              <w:right w:val="single" w:sz="4" w:space="0" w:color="auto"/>
            </w:tcBorders>
          </w:tcPr>
          <w:p w14:paraId="0112729D" w14:textId="77777777" w:rsidR="00FF2901" w:rsidRPr="00A43B8E" w:rsidRDefault="00FF2901" w:rsidP="00D66C50">
            <w:pPr>
              <w:pStyle w:val="a3"/>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bookmarkStart w:id="3" w:name="_Hlk193194742"/>
            <w:r w:rsidRPr="00A43B8E">
              <w:rPr>
                <w:rFonts w:ascii="Georgia" w:eastAsia="Times New Roman" w:hAnsi="Georgia" w:cs="Courier New"/>
                <w:sz w:val="18"/>
                <w:szCs w:val="18"/>
                <w:lang w:eastAsia="ru-RU"/>
              </w:rPr>
              <w:t>Маркировка товара должна быть:</w:t>
            </w:r>
          </w:p>
          <w:p w14:paraId="3BC3A2DD" w14:textId="77777777" w:rsidR="00FF2901" w:rsidRPr="00A43B8E" w:rsidRDefault="00FF2901" w:rsidP="00FF2901">
            <w:pPr>
              <w:pStyle w:val="a3"/>
              <w:numPr>
                <w:ilvl w:val="0"/>
                <w:numId w:val="3"/>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 xml:space="preserve">Аккуратно и надежно приклеена </w:t>
            </w:r>
            <w:r w:rsidRPr="00A43B8E">
              <w:rPr>
                <w:rFonts w:ascii="Georgia" w:hAnsi="Georgia"/>
                <w:sz w:val="18"/>
                <w:szCs w:val="18"/>
              </w:rPr>
              <w:t>к товару или бирке на товаре, или нанесена на сам товар.</w:t>
            </w:r>
          </w:p>
          <w:p w14:paraId="5B4BCA1B" w14:textId="77777777" w:rsidR="00FF2901" w:rsidRPr="00A43B8E" w:rsidRDefault="00FF2901" w:rsidP="00FF2901">
            <w:pPr>
              <w:pStyle w:val="a3"/>
              <w:numPr>
                <w:ilvl w:val="0"/>
                <w:numId w:val="3"/>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Недопустимо смещение дизайна/принта по упаковке более чем на 10%</w:t>
            </w:r>
          </w:p>
          <w:p w14:paraId="0595609A" w14:textId="77777777" w:rsidR="00FF2901" w:rsidRPr="00A43B8E" w:rsidRDefault="00FF2901" w:rsidP="00FF2901">
            <w:pPr>
              <w:pStyle w:val="a3"/>
              <w:numPr>
                <w:ilvl w:val="0"/>
                <w:numId w:val="3"/>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Информация на этикетке должна быть нанесена стойкой краской и не оставлять следов при соприкосновении с другими предметами.</w:t>
            </w:r>
          </w:p>
          <w:p w14:paraId="4EA7B1E9" w14:textId="77777777" w:rsidR="00FF2901" w:rsidRPr="00A43B8E" w:rsidRDefault="00FF2901" w:rsidP="00FF2901">
            <w:pPr>
              <w:pStyle w:val="a3"/>
              <w:numPr>
                <w:ilvl w:val="0"/>
                <w:numId w:val="3"/>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Информация на этикетке должна быть полностью пропечатана.</w:t>
            </w:r>
          </w:p>
          <w:p w14:paraId="126119CE" w14:textId="77777777" w:rsidR="00FF2901" w:rsidRPr="00A43B8E" w:rsidRDefault="00FF2901" w:rsidP="00FF2901">
            <w:pPr>
              <w:pStyle w:val="a3"/>
              <w:numPr>
                <w:ilvl w:val="0"/>
                <w:numId w:val="3"/>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Содержать следующую информацию:</w:t>
            </w:r>
          </w:p>
          <w:p w14:paraId="3227A55D"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товарный знак (если есть);</w:t>
            </w:r>
          </w:p>
          <w:p w14:paraId="35FFBD19"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предупредительный знак (если есть);</w:t>
            </w:r>
          </w:p>
          <w:p w14:paraId="2F063988"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экологический знак (если есть);</w:t>
            </w:r>
          </w:p>
          <w:p w14:paraId="1CD9DAE5"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манипуляционный знак (если есть);</w:t>
            </w:r>
          </w:p>
          <w:p w14:paraId="6CAF376A"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наименование товара;</w:t>
            </w:r>
          </w:p>
          <w:p w14:paraId="18EDCE81"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страна изготовитель;</w:t>
            </w:r>
          </w:p>
          <w:p w14:paraId="7617DB0A"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наименование производителя/импортер/поставщик с указанием адреса;</w:t>
            </w:r>
          </w:p>
          <w:p w14:paraId="0C3B06F9"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назначение товара или область применения;</w:t>
            </w:r>
          </w:p>
          <w:p w14:paraId="4F872724" w14:textId="77777777" w:rsidR="00FF2901" w:rsidRPr="00A43B8E" w:rsidRDefault="00FF2901" w:rsidP="00FF2901">
            <w:pPr>
              <w:pStyle w:val="a3"/>
              <w:numPr>
                <w:ilvl w:val="0"/>
                <w:numId w:val="4"/>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правила и условия хранения;</w:t>
            </w:r>
          </w:p>
          <w:p w14:paraId="0EF5821F" w14:textId="77777777" w:rsidR="00FF2901" w:rsidRPr="00A43B8E" w:rsidRDefault="00FF2901" w:rsidP="00FF2901">
            <w:pPr>
              <w:pStyle w:val="a3"/>
              <w:numPr>
                <w:ilvl w:val="0"/>
                <w:numId w:val="4"/>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потребительские свойства и характеристики;</w:t>
            </w:r>
          </w:p>
          <w:p w14:paraId="7B8DA444" w14:textId="77777777" w:rsidR="00FF2901" w:rsidRPr="00A43B8E" w:rsidRDefault="00FF2901" w:rsidP="00FF2901">
            <w:pPr>
              <w:pStyle w:val="a3"/>
              <w:numPr>
                <w:ilvl w:val="0"/>
                <w:numId w:val="4"/>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данные о сертификации /знаки соответствия (РСТ, ЕАС/не подлежит);</w:t>
            </w:r>
          </w:p>
          <w:p w14:paraId="03E3D013" w14:textId="77777777" w:rsidR="00FF2901" w:rsidRPr="00A43B8E" w:rsidRDefault="00FF2901" w:rsidP="00FF2901">
            <w:pPr>
              <w:pStyle w:val="a3"/>
              <w:numPr>
                <w:ilvl w:val="0"/>
                <w:numId w:val="4"/>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информация о фасовке (масса нетто; объем или кол-во шт.)</w:t>
            </w:r>
          </w:p>
          <w:p w14:paraId="55B216AF" w14:textId="77777777" w:rsidR="00FF2901" w:rsidRPr="00A43B8E" w:rsidRDefault="00FF2901" w:rsidP="00FF2901">
            <w:pPr>
              <w:pStyle w:val="a3"/>
              <w:numPr>
                <w:ilvl w:val="0"/>
                <w:numId w:val="4"/>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информация о составе</w:t>
            </w:r>
          </w:p>
          <w:p w14:paraId="2C1D10BE" w14:textId="77777777" w:rsidR="00FF2901" w:rsidRPr="00A43B8E" w:rsidRDefault="00FF2901" w:rsidP="00FF2901">
            <w:pPr>
              <w:pStyle w:val="a3"/>
              <w:numPr>
                <w:ilvl w:val="0"/>
                <w:numId w:val="4"/>
              </w:numPr>
              <w:overflowPunct w:val="0"/>
              <w:autoSpaceDE w:val="0"/>
              <w:autoSpaceDN w:val="0"/>
              <w:adjustRightInd w:val="0"/>
              <w:spacing w:after="0" w:line="240" w:lineRule="auto"/>
              <w:rPr>
                <w:rFonts w:ascii="Times New Roman" w:hAnsi="Times New Roman"/>
                <w:strike/>
                <w:sz w:val="18"/>
                <w:szCs w:val="18"/>
                <w:lang w:val="de-DE" w:eastAsia="ru-RU"/>
              </w:rPr>
            </w:pPr>
            <w:bookmarkStart w:id="4" w:name="_Hlk193195910"/>
            <w:r>
              <w:rPr>
                <w:rFonts w:ascii="Georgia" w:hAnsi="Georgia"/>
                <w:sz w:val="18"/>
                <w:szCs w:val="18"/>
              </w:rPr>
              <w:t xml:space="preserve">срок годности: </w:t>
            </w:r>
            <w:r w:rsidRPr="00A43B8E">
              <w:rPr>
                <w:rFonts w:ascii="Georgia" w:hAnsi="Georgia"/>
                <w:sz w:val="18"/>
                <w:szCs w:val="18"/>
              </w:rPr>
              <w:t xml:space="preserve">дата изготовления или надпись «годен до» в формате, </w:t>
            </w:r>
            <w:r>
              <w:rPr>
                <w:rFonts w:ascii="Georgia" w:hAnsi="Georgia"/>
                <w:sz w:val="18"/>
                <w:szCs w:val="18"/>
              </w:rPr>
              <w:t>предусмотренном действующими требованиями законодательства РФ и нормативными актами Таможенного союза</w:t>
            </w:r>
          </w:p>
          <w:bookmarkEnd w:id="4"/>
          <w:p w14:paraId="72180257" w14:textId="77777777" w:rsidR="00FF2901" w:rsidRPr="00A43B8E" w:rsidRDefault="00FF2901" w:rsidP="00FF2901">
            <w:pPr>
              <w:pStyle w:val="a3"/>
              <w:numPr>
                <w:ilvl w:val="0"/>
                <w:numId w:val="4"/>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штрих –код по стандарту EAN-13 или EAN-8 – читаемый сканером</w:t>
            </w:r>
          </w:p>
          <w:p w14:paraId="1E1EC216" w14:textId="77777777" w:rsidR="00FF2901" w:rsidRPr="00A43B8E"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A43B8E">
              <w:rPr>
                <w:rFonts w:ascii="Georgia" w:eastAsia="Times New Roman" w:hAnsi="Georgia" w:cs="Courier New"/>
                <w:sz w:val="18"/>
                <w:szCs w:val="18"/>
                <w:lang w:eastAsia="ru-RU"/>
              </w:rPr>
              <w:t>Информация на маркировке должна быть на русском языке.</w:t>
            </w:r>
            <w:bookmarkEnd w:id="3"/>
          </w:p>
        </w:tc>
      </w:tr>
      <w:tr w:rsidR="00FF2901" w:rsidRPr="00D07E7C" w14:paraId="5D9F68C4" w14:textId="77777777" w:rsidTr="00D66C50">
        <w:trPr>
          <w:trHeight w:val="4326"/>
        </w:trPr>
        <w:tc>
          <w:tcPr>
            <w:tcW w:w="476" w:type="dxa"/>
            <w:tcBorders>
              <w:top w:val="single" w:sz="4" w:space="0" w:color="auto"/>
              <w:left w:val="single" w:sz="4" w:space="0" w:color="auto"/>
              <w:bottom w:val="single" w:sz="4" w:space="0" w:color="auto"/>
              <w:right w:val="single" w:sz="4" w:space="0" w:color="auto"/>
            </w:tcBorders>
          </w:tcPr>
          <w:p w14:paraId="6CA999EA"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 xml:space="preserve">18 </w:t>
            </w:r>
          </w:p>
        </w:tc>
        <w:tc>
          <w:tcPr>
            <w:tcW w:w="1941" w:type="dxa"/>
            <w:tcBorders>
              <w:top w:val="single" w:sz="4" w:space="0" w:color="auto"/>
              <w:left w:val="single" w:sz="4" w:space="0" w:color="auto"/>
              <w:bottom w:val="single" w:sz="4" w:space="0" w:color="auto"/>
              <w:right w:val="single" w:sz="4" w:space="0" w:color="auto"/>
            </w:tcBorders>
          </w:tcPr>
          <w:p w14:paraId="418291FB" w14:textId="77777777" w:rsidR="00FF2901" w:rsidRPr="00D07E7C" w:rsidRDefault="00FF2901" w:rsidP="00D66C5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Требования к образцам (тестерам) Товара и оборудованию.</w:t>
            </w:r>
          </w:p>
        </w:tc>
        <w:tc>
          <w:tcPr>
            <w:tcW w:w="7954" w:type="dxa"/>
            <w:tcBorders>
              <w:top w:val="single" w:sz="4" w:space="0" w:color="auto"/>
              <w:left w:val="single" w:sz="4" w:space="0" w:color="auto"/>
              <w:bottom w:val="single" w:sz="4" w:space="0" w:color="auto"/>
              <w:right w:val="single" w:sz="4" w:space="0" w:color="auto"/>
            </w:tcBorders>
          </w:tcPr>
          <w:p w14:paraId="49271A48"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 xml:space="preserve">Условия поставки тестеров и оборудования </w:t>
            </w:r>
          </w:p>
          <w:p w14:paraId="7C281CA9"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1. </w:t>
            </w:r>
            <w:r w:rsidRPr="00D07E7C">
              <w:rPr>
                <w:rFonts w:ascii="Georgia" w:eastAsia="Times New Roman" w:hAnsi="Georgia" w:cs="Courier New"/>
                <w:sz w:val="18"/>
                <w:szCs w:val="18"/>
                <w:u w:val="single"/>
                <w:lang w:eastAsia="ru-RU"/>
              </w:rPr>
              <w:t>Периодичность заказа тестеров/оборудования:</w:t>
            </w:r>
            <w:r w:rsidRPr="00D07E7C">
              <w:rPr>
                <w:rFonts w:ascii="Georgia" w:eastAsia="Times New Roman" w:hAnsi="Georgia" w:cs="Courier New"/>
                <w:sz w:val="18"/>
                <w:szCs w:val="18"/>
                <w:lang w:eastAsia="ru-RU"/>
              </w:rPr>
              <w:t xml:space="preserve"> по мере необходимости (расходования или обновления тестеров, износа/порчи оборудования), но не чаще, чем раз в 2 недели </w:t>
            </w:r>
          </w:p>
          <w:p w14:paraId="29E07DCD"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2. </w:t>
            </w:r>
            <w:r w:rsidRPr="00D07E7C">
              <w:rPr>
                <w:rFonts w:ascii="Georgia" w:eastAsia="Times New Roman" w:hAnsi="Georgia" w:cs="Courier New"/>
                <w:sz w:val="18"/>
                <w:szCs w:val="18"/>
                <w:u w:val="single"/>
                <w:lang w:eastAsia="ru-RU"/>
              </w:rPr>
              <w:t>Срок поставки тестеров/оборудования:</w:t>
            </w:r>
            <w:r w:rsidRPr="00D07E7C">
              <w:rPr>
                <w:rFonts w:ascii="Georgia" w:eastAsia="Times New Roman" w:hAnsi="Georgia" w:cs="Courier New"/>
                <w:sz w:val="18"/>
                <w:szCs w:val="18"/>
                <w:lang w:eastAsia="ru-RU"/>
              </w:rPr>
              <w:t xml:space="preserve"> в течение 7 календарных дней с даты заказа либо в соответствии с графиком поставки/заказом основного товара.</w:t>
            </w:r>
          </w:p>
          <w:p w14:paraId="2446E56F"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3. </w:t>
            </w:r>
            <w:r w:rsidRPr="00D07E7C">
              <w:rPr>
                <w:rFonts w:ascii="Georgia" w:eastAsia="Times New Roman" w:hAnsi="Georgia" w:cs="Courier New"/>
                <w:sz w:val="18"/>
                <w:szCs w:val="18"/>
                <w:u w:val="single"/>
                <w:lang w:eastAsia="ru-RU"/>
              </w:rPr>
              <w:t>Минимальный уровень выполнения Поставщиком заказов</w:t>
            </w:r>
            <w:r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u w:val="single"/>
                <w:lang w:eastAsia="ru-RU"/>
              </w:rPr>
              <w:t>тестеров/оборудования:</w:t>
            </w:r>
            <w:r w:rsidRPr="00D07E7C">
              <w:rPr>
                <w:rFonts w:ascii="Georgia" w:eastAsia="Times New Roman" w:hAnsi="Georgia" w:cs="Courier New"/>
                <w:sz w:val="18"/>
                <w:szCs w:val="18"/>
                <w:lang w:eastAsia="ru-RU"/>
              </w:rPr>
              <w:t xml:space="preserve"> 92% от заказанного Покупателем количества. В случае несоблюдения данного требования, Покупатель вправе требовать уплаты штрафа в размере, согласованным в п. 8.2 Договора. </w:t>
            </w:r>
            <w:r w:rsidRPr="00D07E7C">
              <w:rPr>
                <w:rFonts w:ascii="Georgia" w:eastAsia="Times New Roman" w:hAnsi="Georgia"/>
                <w:sz w:val="18"/>
                <w:szCs w:val="18"/>
              </w:rPr>
              <w:t>При этом д</w:t>
            </w:r>
            <w:r w:rsidRPr="00D07E7C">
              <w:rPr>
                <w:rFonts w:ascii="Georgia" w:eastAsia="Times New Roman" w:hAnsi="Georgia" w:cs="Courier New"/>
                <w:sz w:val="18"/>
                <w:szCs w:val="18"/>
              </w:rPr>
              <w:t xml:space="preserve">ля расчета штрафных санкций за невыполнение заказа стоимость заказа по поставке тестеров </w:t>
            </w:r>
            <w:r w:rsidRPr="00D07E7C">
              <w:rPr>
                <w:rFonts w:ascii="Georgia" w:eastAsia="Times New Roman" w:hAnsi="Georgia" w:cs="Courier New"/>
                <w:sz w:val="18"/>
                <w:szCs w:val="18"/>
                <w:lang w:eastAsia="ru-RU"/>
              </w:rPr>
              <w:t>определяется по цене основного Товара, по которому предоставляются тестеры, по оборудованию - из расчета 400 рублей за каждую единицу оборудования.</w:t>
            </w:r>
          </w:p>
          <w:p w14:paraId="4EDCA37F"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4. Максимальный срок использования Покупателем одного тестера - 3 месяца. Обновление тестеров производится 1 раз в 3 месяца</w:t>
            </w:r>
          </w:p>
          <w:p w14:paraId="0179269E"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5.  Переработка тестеров/оборудования производится за счет Поставщика</w:t>
            </w:r>
          </w:p>
          <w:p w14:paraId="1FCB28F5"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6. В случае недопоставки тестеров, Товар в качестве тестера берется из товарного запаса Покупателя с последующей компенсацией/восполнением Поставщиком такого Товара при следующей поставке. </w:t>
            </w:r>
          </w:p>
          <w:p w14:paraId="4FEF0344"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7. К поставке тестеров и оборудования применяются условия Договора о сроках, порядке заказа Товара и ответственности по Договору, если иное прямо не оговорено Сторонами. </w:t>
            </w:r>
          </w:p>
          <w:p w14:paraId="1F5D18E4"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sz w:val="18"/>
                <w:szCs w:val="18"/>
                <w:lang w:eastAsia="ru-RU"/>
              </w:rPr>
              <w:t xml:space="preserve">8. При невозможности Поставщика поставлять тестер/оборудование, соответствующий требованиям п. 4.6 – 4.8 Договора, а также требованиям, предъявляемым в настоящем пункте, расходы Покупателя по дополнительной обработке Товаров (переработка тестеров/оборудования) несет Поставщик по отдельно выставленному счету. </w:t>
            </w:r>
          </w:p>
          <w:p w14:paraId="5190A211" w14:textId="77777777" w:rsidR="00FF2901" w:rsidRPr="00D07E7C" w:rsidRDefault="00FF2901" w:rsidP="00D66C50">
            <w:pPr>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Информация на Товаре-тестере</w:t>
            </w:r>
          </w:p>
          <w:p w14:paraId="34A64BB4"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Поставщик обязан предоставить тестеры в соответствии с требованиями, предъявляемыми к маркировке парфюмерно-косметической продукции в соответствии с Техническим регламентом таможенного союза ТР ТС 009/2011 «О безопасности парфюмерно-косметической продукции» и иными правовыми актами, действующими на территории Российской Федерации. </w:t>
            </w:r>
          </w:p>
          <w:p w14:paraId="6AB316F3"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Товары-тестеры, предназначенные для демонстрации свойств и характеристик Товара и не предназначенные для передачи потребителям должны иметь маркировку, содержащую следующую информацию:</w:t>
            </w:r>
          </w:p>
          <w:p w14:paraId="73844AF5"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Наименование тестера, название (при наличии) и назначение (при необходимости) Товара, указанные в технических документах изготовителя;</w:t>
            </w:r>
          </w:p>
          <w:p w14:paraId="353C7B50"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 - наименование изготовителя (краткое, достаточное для идентификации изготовителя) и (или) товарный знак;</w:t>
            </w:r>
          </w:p>
          <w:p w14:paraId="6C536B86"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штрих -код (отличный от штрих-кода основного товара);</w:t>
            </w:r>
          </w:p>
          <w:p w14:paraId="5750EE1D"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цвет и (или) тон (для декоративной косметики);</w:t>
            </w:r>
          </w:p>
          <w:p w14:paraId="56CBA0E1"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срок годности;</w:t>
            </w:r>
          </w:p>
          <w:p w14:paraId="5CE7C97A"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 информация о составе/ингредиентах; </w:t>
            </w:r>
          </w:p>
          <w:p w14:paraId="4329432F"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 номер партии или специальный код, позволяющие идентифицировать партию парфюмерно-косметической продукции; </w:t>
            </w:r>
          </w:p>
          <w:p w14:paraId="21033133"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 обозначение «Тестер» или «Не для продажи»; </w:t>
            </w:r>
          </w:p>
          <w:p w14:paraId="1283442D"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рекламный Товар должен иметь обозначение «Не для продажи».</w:t>
            </w:r>
          </w:p>
          <w:p w14:paraId="50DB333C"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Информация должна быть нанесена непосредственно на Товар. Допускается указывать данную информацию на потребительской таре/индивидуальной упаковке, когда такая упаковка является неотъемлемой частью тестера, или на информационном носителе, расположенном в непосредственной близости от пробника (ярлыке, листовке, брошюре и </w:t>
            </w:r>
            <w:r w:rsidRPr="00D07E7C">
              <w:rPr>
                <w:rFonts w:ascii="Georgia" w:eastAsia="Times New Roman" w:hAnsi="Georgia" w:cs="Courier New"/>
                <w:sz w:val="18"/>
                <w:szCs w:val="18"/>
                <w:lang w:eastAsia="ru-RU"/>
              </w:rPr>
              <w:lastRenderedPageBreak/>
              <w:t xml:space="preserve">т.п.). В данном случае на потребительскую тару не требуется наносить графический знак в виде кисти руки на открытой книге. </w:t>
            </w:r>
          </w:p>
          <w:p w14:paraId="04496A2E" w14:textId="77777777" w:rsidR="00FF2901"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p>
          <w:p w14:paraId="0F7B10F9"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 xml:space="preserve">Упаковка тестера </w:t>
            </w:r>
          </w:p>
          <w:p w14:paraId="7F46E503"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Каждая единица поставляемого тестера и оборудования должна иметь соответствующую Товару индивидуальную упаковку (для тестеров декоративной косметики индивидуальной упаковкой является </w:t>
            </w:r>
            <w:proofErr w:type="spellStart"/>
            <w:r w:rsidRPr="00D07E7C">
              <w:rPr>
                <w:rFonts w:ascii="Georgia" w:eastAsia="Times New Roman" w:hAnsi="Georgia" w:cs="Courier New"/>
                <w:sz w:val="18"/>
                <w:szCs w:val="18"/>
                <w:lang w:eastAsia="ru-RU"/>
              </w:rPr>
              <w:t>гриппер</w:t>
            </w:r>
            <w:proofErr w:type="spellEnd"/>
            <w:r w:rsidRPr="00D07E7C">
              <w:rPr>
                <w:rFonts w:ascii="Georgia" w:eastAsia="Times New Roman" w:hAnsi="Georgia" w:cs="Courier New"/>
                <w:sz w:val="18"/>
                <w:szCs w:val="18"/>
                <w:lang w:eastAsia="ru-RU"/>
              </w:rPr>
              <w:t xml:space="preserve"> или пакет). </w:t>
            </w:r>
          </w:p>
          <w:p w14:paraId="5DCCAC02"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Требования к упаковке тестеров в тарные короба аналогичны требованиям к упаковке основного Товара. </w:t>
            </w:r>
          </w:p>
          <w:p w14:paraId="0FEFB5C0"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Поставка должна осуществляться в коробах единого размера, имеющего равное количество поставляемых единиц тестеров.</w:t>
            </w:r>
          </w:p>
          <w:p w14:paraId="7A1C453D"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В случае если тестеры поступают в сборных коробах (несколько наименований в одной таре), каждое наименование должно быть упаковано отдельно - в пакет/</w:t>
            </w:r>
            <w:proofErr w:type="spellStart"/>
            <w:r w:rsidRPr="00D07E7C">
              <w:rPr>
                <w:rFonts w:ascii="Georgia" w:eastAsia="Times New Roman" w:hAnsi="Georgia" w:cs="Courier New"/>
                <w:sz w:val="18"/>
                <w:szCs w:val="18"/>
                <w:lang w:eastAsia="ru-RU"/>
              </w:rPr>
              <w:t>гриппер</w:t>
            </w:r>
            <w:proofErr w:type="spellEnd"/>
            <w:r w:rsidRPr="00D07E7C">
              <w:rPr>
                <w:rFonts w:ascii="Georgia" w:eastAsia="Times New Roman" w:hAnsi="Georgia" w:cs="Courier New"/>
                <w:sz w:val="18"/>
                <w:szCs w:val="18"/>
                <w:lang w:eastAsia="ru-RU"/>
              </w:rPr>
              <w:t>/под резинку. На / в сборном коробе должен присутствовать упаковочный лист с кодом SAP, наименованием и количеством всех SKU этого короба.</w:t>
            </w:r>
          </w:p>
          <w:p w14:paraId="299921BC"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Упаковка оборудования</w:t>
            </w:r>
          </w:p>
          <w:p w14:paraId="72AFE46A"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Оборудование поставляется в собранном виде, если иное не оговорено Сторонами дополнительно </w:t>
            </w:r>
          </w:p>
          <w:p w14:paraId="60DA9C69"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Комплект оборудования должен быть сформирован единым блоком, удобным для формирования паллеты и последующей отгрузки.</w:t>
            </w:r>
          </w:p>
          <w:p w14:paraId="3DAF432F"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Хрупкое или имеющее риск повреждения оборудование должно иметь дополнительную упаковку, предотвращающую повреждения, и маркировку с обозначением «Хрупкое»/ «Осторожно». </w:t>
            </w:r>
          </w:p>
          <w:p w14:paraId="07B13027"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Каждая единица, упаковка, комплект, должен иметь доступную для чтения и сканирования маркировку с кодом SAP, наименованием и ШК.</w:t>
            </w:r>
          </w:p>
          <w:p w14:paraId="339105FC" w14:textId="77777777" w:rsidR="00FF2901" w:rsidRPr="00D07E7C" w:rsidRDefault="00FF2901" w:rsidP="00D66C50">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Поступающее на склад оборудование должно быть уложено и закреплено стрейч-пленкой или </w:t>
            </w:r>
            <w:proofErr w:type="spellStart"/>
            <w:r w:rsidRPr="00D07E7C">
              <w:rPr>
                <w:rFonts w:ascii="Georgia" w:eastAsia="Times New Roman" w:hAnsi="Georgia" w:cs="Courier New"/>
                <w:sz w:val="18"/>
                <w:szCs w:val="18"/>
                <w:lang w:eastAsia="ru-RU"/>
              </w:rPr>
              <w:t>стреп</w:t>
            </w:r>
            <w:proofErr w:type="spellEnd"/>
            <w:r w:rsidRPr="00D07E7C">
              <w:rPr>
                <w:rFonts w:ascii="Georgia" w:eastAsia="Times New Roman" w:hAnsi="Georgia" w:cs="Courier New"/>
                <w:sz w:val="18"/>
                <w:szCs w:val="18"/>
                <w:lang w:eastAsia="ru-RU"/>
              </w:rPr>
              <w:t>-лентой на паллеты евро-размера (1200х800мм) таким образом, чтобы была возможность разгрузки транспортного средства с помощью гидравлической тележки.</w:t>
            </w:r>
          </w:p>
        </w:tc>
      </w:tr>
    </w:tbl>
    <w:p w14:paraId="47830756"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8BD49CF"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0C53C53"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9A829DA"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35A40AD"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86FF455"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49FD1F4B"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EA665DA"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09E1B5D"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C8C76FB"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3BD5DDD"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2C6C9AA"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4F336B8E"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2B1F68A"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04BB858"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3EBC1E3"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67A21F6"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675B7CE"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D1920B7"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809063C"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D413272"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93902A1"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B268B58"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0BC72EE" w14:textId="77777777" w:rsidR="00FF2901" w:rsidRDefault="00FF2901" w:rsidP="00FF2901">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32C5531" w14:textId="77777777" w:rsidR="004532E5" w:rsidRDefault="004532E5"/>
    <w:sectPr w:rsidR="004532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306D1"/>
    <w:multiLevelType w:val="hybridMultilevel"/>
    <w:tmpl w:val="5A223F56"/>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9119DB"/>
    <w:multiLevelType w:val="hybridMultilevel"/>
    <w:tmpl w:val="59466ACA"/>
    <w:lvl w:ilvl="0" w:tplc="32E85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DF081E"/>
    <w:multiLevelType w:val="multilevel"/>
    <w:tmpl w:val="2BE8BE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8D0573"/>
    <w:multiLevelType w:val="hybridMultilevel"/>
    <w:tmpl w:val="82AEF0EE"/>
    <w:lvl w:ilvl="0" w:tplc="32E85F24">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4" w15:restartNumberingAfterBreak="0">
    <w:nsid w:val="3EEA68FE"/>
    <w:multiLevelType w:val="hybridMultilevel"/>
    <w:tmpl w:val="3E62A004"/>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6B70BD7"/>
    <w:multiLevelType w:val="hybridMultilevel"/>
    <w:tmpl w:val="9F24CEAA"/>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C74D3B"/>
    <w:multiLevelType w:val="multilevel"/>
    <w:tmpl w:val="3AD0BF6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6A"/>
    <w:rsid w:val="004532E5"/>
    <w:rsid w:val="006C77BD"/>
    <w:rsid w:val="007F5AA0"/>
    <w:rsid w:val="00C5006D"/>
    <w:rsid w:val="00CC416A"/>
    <w:rsid w:val="00FF2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60E2F"/>
  <w15:chartTrackingRefBased/>
  <w15:docId w15:val="{9ECCE186-D0F5-4803-B878-30DFC8A72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9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2886</Words>
  <Characters>16453</Characters>
  <Application>Microsoft Office Word</Application>
  <DocSecurity>8</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Бенгард Элина Владимировна</dc:creator>
  <cp:keywords/>
  <dc:description/>
  <cp:lastModifiedBy>Бенгард Элина Владимировна</cp:lastModifiedBy>
  <cp:revision>4</cp:revision>
  <dcterms:created xsi:type="dcterms:W3CDTF">2026-01-19T10:01:00Z</dcterms:created>
  <dcterms:modified xsi:type="dcterms:W3CDTF">2026-01-19T10:01:00Z</dcterms:modified>
</cp:coreProperties>
</file>